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1FAF" w:rsidRDefault="009E1FAF" w:rsidP="009E1FAF">
      <w:pPr>
        <w:ind w:left="360"/>
        <w:rPr>
          <w:rFonts w:ascii="Arial" w:hAnsi="Arial"/>
          <w:sz w:val="24"/>
        </w:rPr>
      </w:pPr>
    </w:p>
    <w:p w:rsidR="009E1FAF" w:rsidRDefault="009E1FAF" w:rsidP="009E1FAF">
      <w:pPr>
        <w:ind w:left="360"/>
        <w:rPr>
          <w:rFonts w:ascii="Arial" w:hAnsi="Arial"/>
          <w:sz w:val="24"/>
        </w:rPr>
      </w:pP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617"/>
      </w:tblGrid>
      <w:tr w:rsidR="009E1FAF">
        <w:trPr>
          <w:trHeight w:val="1251"/>
        </w:trPr>
        <w:tc>
          <w:tcPr>
            <w:tcW w:w="9617" w:type="dxa"/>
            <w:tcBorders>
              <w:top w:val="single" w:sz="4" w:space="0" w:color="auto"/>
              <w:left w:val="single" w:sz="4" w:space="0" w:color="auto"/>
              <w:bottom w:val="single" w:sz="4" w:space="0" w:color="auto"/>
              <w:right w:val="single" w:sz="4" w:space="0" w:color="auto"/>
            </w:tcBorders>
          </w:tcPr>
          <w:p w:rsidR="009E1FAF" w:rsidRDefault="009E1FAF" w:rsidP="00896E34">
            <w:pPr>
              <w:spacing w:before="480" w:after="480"/>
              <w:jc w:val="center"/>
              <w:rPr>
                <w:rFonts w:ascii="Arial" w:hAnsi="Arial"/>
                <w:b/>
                <w:sz w:val="24"/>
              </w:rPr>
            </w:pPr>
            <w:r>
              <w:rPr>
                <w:rFonts w:ascii="Arial" w:hAnsi="Arial"/>
                <w:b/>
                <w:sz w:val="48"/>
              </w:rPr>
              <w:t>P O V O D Í   L A B E</w:t>
            </w:r>
            <w:r>
              <w:rPr>
                <w:rFonts w:ascii="Arial" w:hAnsi="Arial"/>
                <w:b/>
                <w:sz w:val="24"/>
              </w:rPr>
              <w:t xml:space="preserve">,  </w:t>
            </w:r>
            <w:r w:rsidR="00896E34">
              <w:rPr>
                <w:rFonts w:ascii="Arial" w:hAnsi="Arial"/>
                <w:b/>
                <w:sz w:val="24"/>
              </w:rPr>
              <w:t xml:space="preserve"> </w:t>
            </w:r>
            <w:r>
              <w:rPr>
                <w:rFonts w:ascii="Arial" w:hAnsi="Arial"/>
                <w:b/>
                <w:sz w:val="32"/>
              </w:rPr>
              <w:t>státní</w:t>
            </w:r>
            <w:r w:rsidR="00896E34">
              <w:rPr>
                <w:rFonts w:ascii="Arial" w:hAnsi="Arial"/>
                <w:b/>
                <w:sz w:val="32"/>
              </w:rPr>
              <w:t xml:space="preserve">  </w:t>
            </w:r>
            <w:r>
              <w:rPr>
                <w:rFonts w:ascii="Arial" w:hAnsi="Arial"/>
                <w:b/>
                <w:sz w:val="32"/>
              </w:rPr>
              <w:t>podnik</w:t>
            </w:r>
          </w:p>
        </w:tc>
      </w:tr>
    </w:tbl>
    <w:p w:rsidR="009E1FAF" w:rsidRDefault="009E1FAF" w:rsidP="006511DB">
      <w:pPr>
        <w:jc w:val="center"/>
      </w:pPr>
    </w:p>
    <w:p w:rsidR="009E1FAF" w:rsidRDefault="009E1FAF" w:rsidP="006511DB">
      <w:pPr>
        <w:jc w:val="center"/>
      </w:pPr>
    </w:p>
    <w:p w:rsidR="009E1FAF" w:rsidRDefault="009E1FAF" w:rsidP="006511DB">
      <w:pPr>
        <w:jc w:val="center"/>
      </w:pPr>
    </w:p>
    <w:p w:rsidR="009E1FAF" w:rsidRDefault="009E1FAF" w:rsidP="006511DB">
      <w:pPr>
        <w:jc w:val="center"/>
      </w:pPr>
    </w:p>
    <w:p w:rsidR="009E1FAF" w:rsidRDefault="009E1FAF" w:rsidP="004765C6">
      <w:pPr>
        <w:ind w:right="-426"/>
        <w:jc w:val="center"/>
        <w:rPr>
          <w:rFonts w:ascii="Arial" w:hAnsi="Arial"/>
          <w:sz w:val="44"/>
        </w:rPr>
      </w:pPr>
      <w:r>
        <w:rPr>
          <w:rFonts w:ascii="Arial" w:hAnsi="Arial"/>
          <w:b/>
          <w:sz w:val="44"/>
        </w:rPr>
        <w:t>INVESTIČNÍ ZÁMĚR</w:t>
      </w:r>
    </w:p>
    <w:p w:rsidR="009E1FAF" w:rsidRDefault="009E1FAF" w:rsidP="006511DB">
      <w:pPr>
        <w:pStyle w:val="Zhlav"/>
        <w:tabs>
          <w:tab w:val="left" w:pos="708"/>
        </w:tabs>
        <w:jc w:val="center"/>
      </w:pPr>
    </w:p>
    <w:p w:rsidR="006511DB" w:rsidRDefault="006511DB" w:rsidP="006511DB">
      <w:pPr>
        <w:jc w:val="center"/>
        <w:rPr>
          <w:b/>
          <w:sz w:val="48"/>
        </w:rPr>
      </w:pPr>
    </w:p>
    <w:tbl>
      <w:tblPr>
        <w:tblW w:w="0" w:type="auto"/>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80"/>
      </w:tblGrid>
      <w:tr w:rsidR="009E1FAF" w:rsidTr="004765C6">
        <w:trPr>
          <w:trHeight w:val="1577"/>
        </w:trPr>
        <w:tc>
          <w:tcPr>
            <w:tcW w:w="9480" w:type="dxa"/>
            <w:tcBorders>
              <w:top w:val="single" w:sz="4" w:space="0" w:color="auto"/>
              <w:left w:val="single" w:sz="4" w:space="0" w:color="auto"/>
              <w:bottom w:val="single" w:sz="4" w:space="0" w:color="auto"/>
              <w:right w:val="single" w:sz="4" w:space="0" w:color="auto"/>
            </w:tcBorders>
            <w:vAlign w:val="center"/>
          </w:tcPr>
          <w:p w:rsidR="009E1FAF" w:rsidRPr="004765C6" w:rsidRDefault="004765C6" w:rsidP="00B361E1">
            <w:pPr>
              <w:spacing w:after="120"/>
              <w:ind w:left="-119"/>
              <w:jc w:val="center"/>
              <w:rPr>
                <w:rFonts w:ascii="Arial" w:hAnsi="Arial"/>
                <w:b/>
                <w:sz w:val="40"/>
                <w:szCs w:val="40"/>
              </w:rPr>
            </w:pPr>
            <w:r w:rsidRPr="004765C6">
              <w:rPr>
                <w:rFonts w:ascii="Arial" w:hAnsi="Arial"/>
                <w:b/>
                <w:sz w:val="40"/>
                <w:szCs w:val="40"/>
              </w:rPr>
              <w:t>Sjezdy do vody na Labi</w:t>
            </w:r>
          </w:p>
        </w:tc>
      </w:tr>
    </w:tbl>
    <w:p w:rsidR="009E1FAF" w:rsidRDefault="009E1FAF" w:rsidP="009E1FAF"/>
    <w:p w:rsidR="009E1FAF" w:rsidRDefault="009E1FAF" w:rsidP="009E1FAF"/>
    <w:p w:rsidR="0078210A" w:rsidRDefault="0078210A" w:rsidP="009E1FAF">
      <w:r>
        <w:rPr>
          <w:rFonts w:ascii="Arial" w:hAnsi="Arial" w:cs="Arial"/>
          <w:noProof/>
          <w:color w:val="2962FF"/>
        </w:rPr>
        <w:drawing>
          <wp:anchor distT="0" distB="0" distL="114300" distR="114300" simplePos="0" relativeHeight="251658240" behindDoc="1" locked="0" layoutInCell="1" allowOverlap="1">
            <wp:simplePos x="0" y="0"/>
            <wp:positionH relativeFrom="column">
              <wp:posOffset>2012950</wp:posOffset>
            </wp:positionH>
            <wp:positionV relativeFrom="paragraph">
              <wp:posOffset>17476</wp:posOffset>
            </wp:positionV>
            <wp:extent cx="1739876" cy="1735667"/>
            <wp:effectExtent l="304800" t="304800" r="299085" b="302895"/>
            <wp:wrapNone/>
            <wp:docPr id="1" name="Obrázek 1" descr="Image result for sjezd ydo vody plavidel">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jezd ydo vody plavidel">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9876" cy="1735667"/>
                    </a:xfrm>
                    <a:prstGeom prst="rect">
                      <a:avLst/>
                    </a:prstGeom>
                    <a:ln>
                      <a:noFill/>
                    </a:ln>
                    <a:effectLst>
                      <a:outerShdw blurRad="254000" sx="108000" sy="108000" algn="ctr" rotWithShape="0">
                        <a:schemeClr val="bg1">
                          <a:lumMod val="65000"/>
                          <a:alpha val="60000"/>
                        </a:schemeClr>
                      </a:outerShdw>
                    </a:effectLst>
                  </pic:spPr>
                </pic:pic>
              </a:graphicData>
            </a:graphic>
          </wp:anchor>
        </w:drawing>
      </w:r>
    </w:p>
    <w:p w:rsidR="0078210A" w:rsidRDefault="0078210A" w:rsidP="009E1FAF"/>
    <w:p w:rsidR="0078210A" w:rsidRDefault="0078210A" w:rsidP="009E1FAF"/>
    <w:p w:rsidR="0078210A" w:rsidRDefault="0078210A" w:rsidP="009E1FAF"/>
    <w:p w:rsidR="009E1FAF" w:rsidRDefault="009E1FAF" w:rsidP="009E1FAF"/>
    <w:p w:rsidR="009E1FAF" w:rsidRDefault="009E1FAF" w:rsidP="009E1FAF"/>
    <w:p w:rsidR="009E1FAF" w:rsidRDefault="009E1FAF" w:rsidP="009E1FAF"/>
    <w:p w:rsidR="009E1FAF" w:rsidRDefault="009E1FAF" w:rsidP="009E1FAF"/>
    <w:p w:rsidR="009E1FAF" w:rsidRDefault="009E1FAF" w:rsidP="009E1FAF"/>
    <w:p w:rsidR="009E1FAF" w:rsidRDefault="009E1FAF" w:rsidP="009E1FAF"/>
    <w:p w:rsidR="009E1FAF" w:rsidRDefault="009E1FAF" w:rsidP="009E1FAF"/>
    <w:p w:rsidR="004765C6" w:rsidRDefault="004765C6" w:rsidP="009E1FAF"/>
    <w:tbl>
      <w:tblPr>
        <w:tblW w:w="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12"/>
        <w:gridCol w:w="3359"/>
        <w:gridCol w:w="3343"/>
      </w:tblGrid>
      <w:tr w:rsidR="009E1FAF" w:rsidTr="006511DB">
        <w:trPr>
          <w:trHeight w:val="1077"/>
        </w:trPr>
        <w:tc>
          <w:tcPr>
            <w:tcW w:w="2812" w:type="dxa"/>
            <w:tcBorders>
              <w:top w:val="single" w:sz="4" w:space="0" w:color="auto"/>
              <w:left w:val="single" w:sz="4" w:space="0" w:color="auto"/>
              <w:bottom w:val="single" w:sz="4" w:space="0" w:color="auto"/>
              <w:right w:val="single" w:sz="4" w:space="0" w:color="auto"/>
            </w:tcBorders>
          </w:tcPr>
          <w:p w:rsidR="009E1FAF" w:rsidRDefault="009E1FAF" w:rsidP="006511DB">
            <w:pPr>
              <w:rPr>
                <w:rFonts w:ascii="Arial" w:hAnsi="Arial"/>
                <w:b/>
                <w:sz w:val="24"/>
              </w:rPr>
            </w:pPr>
            <w:r>
              <w:rPr>
                <w:rFonts w:ascii="Arial" w:hAnsi="Arial"/>
                <w:b/>
                <w:sz w:val="24"/>
              </w:rPr>
              <w:t>Zpracoval:</w:t>
            </w:r>
          </w:p>
          <w:p w:rsidR="006511DB" w:rsidRPr="006511DB" w:rsidRDefault="006511DB" w:rsidP="006511DB">
            <w:pPr>
              <w:rPr>
                <w:rFonts w:ascii="Arial" w:hAnsi="Arial"/>
                <w:sz w:val="24"/>
              </w:rPr>
            </w:pPr>
            <w:r w:rsidRPr="006511DB">
              <w:rPr>
                <w:rFonts w:ascii="Arial" w:hAnsi="Arial"/>
                <w:sz w:val="24"/>
              </w:rPr>
              <w:t>Ing. L. Drahozal</w:t>
            </w:r>
          </w:p>
          <w:p w:rsidR="006511DB" w:rsidRDefault="006511DB" w:rsidP="006511DB">
            <w:pPr>
              <w:rPr>
                <w:rFonts w:ascii="Arial" w:hAnsi="Arial"/>
                <w:b/>
                <w:sz w:val="24"/>
              </w:rPr>
            </w:pPr>
          </w:p>
        </w:tc>
        <w:tc>
          <w:tcPr>
            <w:tcW w:w="3359" w:type="dxa"/>
            <w:tcBorders>
              <w:top w:val="single" w:sz="4" w:space="0" w:color="auto"/>
              <w:left w:val="single" w:sz="4" w:space="0" w:color="auto"/>
              <w:bottom w:val="single" w:sz="4" w:space="0" w:color="auto"/>
              <w:right w:val="single" w:sz="4" w:space="0" w:color="auto"/>
            </w:tcBorders>
          </w:tcPr>
          <w:p w:rsidR="006511DB" w:rsidRPr="00F72C41" w:rsidRDefault="009E1FAF" w:rsidP="006511DB">
            <w:pPr>
              <w:rPr>
                <w:rFonts w:ascii="Arial" w:hAnsi="Arial"/>
                <w:b/>
                <w:sz w:val="24"/>
              </w:rPr>
            </w:pPr>
            <w:r w:rsidRPr="00F72C41">
              <w:rPr>
                <w:rFonts w:ascii="Arial" w:hAnsi="Arial"/>
                <w:b/>
                <w:sz w:val="24"/>
              </w:rPr>
              <w:t>dne:</w:t>
            </w:r>
            <w:r w:rsidR="006511DB" w:rsidRPr="00F72C41">
              <w:rPr>
                <w:rFonts w:ascii="Arial" w:hAnsi="Arial"/>
                <w:b/>
                <w:sz w:val="24"/>
              </w:rPr>
              <w:t xml:space="preserve"> </w:t>
            </w:r>
          </w:p>
          <w:p w:rsidR="009E1FAF" w:rsidRDefault="009E7CAA" w:rsidP="005631C3">
            <w:pPr>
              <w:rPr>
                <w:sz w:val="24"/>
              </w:rPr>
            </w:pPr>
            <w:r>
              <w:rPr>
                <w:rFonts w:ascii="Arial" w:hAnsi="Arial"/>
                <w:sz w:val="24"/>
              </w:rPr>
              <w:t>0</w:t>
            </w:r>
            <w:r w:rsidR="005631C3">
              <w:rPr>
                <w:rFonts w:ascii="Arial" w:hAnsi="Arial"/>
                <w:sz w:val="24"/>
              </w:rPr>
              <w:t>8</w:t>
            </w:r>
            <w:r w:rsidR="006511DB">
              <w:rPr>
                <w:rFonts w:ascii="Arial" w:hAnsi="Arial"/>
                <w:sz w:val="24"/>
              </w:rPr>
              <w:t xml:space="preserve">. </w:t>
            </w:r>
            <w:r w:rsidR="003417B1">
              <w:rPr>
                <w:rFonts w:ascii="Arial" w:hAnsi="Arial"/>
                <w:sz w:val="24"/>
              </w:rPr>
              <w:t>12</w:t>
            </w:r>
            <w:r w:rsidR="006511DB">
              <w:rPr>
                <w:rFonts w:ascii="Arial" w:hAnsi="Arial"/>
                <w:sz w:val="24"/>
              </w:rPr>
              <w:t>. 2020</w:t>
            </w:r>
          </w:p>
        </w:tc>
        <w:tc>
          <w:tcPr>
            <w:tcW w:w="3343" w:type="dxa"/>
            <w:tcBorders>
              <w:top w:val="single" w:sz="4" w:space="0" w:color="auto"/>
              <w:left w:val="single" w:sz="4" w:space="0" w:color="auto"/>
              <w:bottom w:val="single" w:sz="4" w:space="0" w:color="auto"/>
              <w:right w:val="single" w:sz="4" w:space="0" w:color="auto"/>
            </w:tcBorders>
          </w:tcPr>
          <w:p w:rsidR="009E1FAF" w:rsidRDefault="009E1FAF" w:rsidP="006511DB"/>
        </w:tc>
      </w:tr>
      <w:tr w:rsidR="009E1FAF" w:rsidTr="006511DB">
        <w:trPr>
          <w:trHeight w:val="1077"/>
        </w:trPr>
        <w:tc>
          <w:tcPr>
            <w:tcW w:w="2812" w:type="dxa"/>
            <w:tcBorders>
              <w:top w:val="single" w:sz="4" w:space="0" w:color="auto"/>
              <w:left w:val="single" w:sz="4" w:space="0" w:color="auto"/>
              <w:bottom w:val="single" w:sz="4" w:space="0" w:color="auto"/>
              <w:right w:val="single" w:sz="4" w:space="0" w:color="auto"/>
            </w:tcBorders>
          </w:tcPr>
          <w:p w:rsidR="009E1FAF" w:rsidRDefault="006511DB">
            <w:pPr>
              <w:rPr>
                <w:rFonts w:ascii="Arial" w:hAnsi="Arial"/>
                <w:b/>
                <w:sz w:val="24"/>
              </w:rPr>
            </w:pPr>
            <w:r>
              <w:rPr>
                <w:rFonts w:ascii="Arial" w:hAnsi="Arial"/>
                <w:b/>
                <w:sz w:val="24"/>
              </w:rPr>
              <w:t>S</w:t>
            </w:r>
            <w:r w:rsidR="009E1FAF">
              <w:rPr>
                <w:rFonts w:ascii="Arial" w:hAnsi="Arial"/>
                <w:b/>
                <w:sz w:val="24"/>
              </w:rPr>
              <w:t>chválil:</w:t>
            </w:r>
          </w:p>
          <w:p w:rsidR="006511DB" w:rsidRDefault="006511DB">
            <w:pPr>
              <w:rPr>
                <w:rFonts w:ascii="Arial" w:hAnsi="Arial"/>
                <w:b/>
                <w:sz w:val="24"/>
              </w:rPr>
            </w:pPr>
          </w:p>
          <w:p w:rsidR="006511DB" w:rsidRDefault="006511DB">
            <w:pPr>
              <w:rPr>
                <w:rFonts w:ascii="Arial" w:hAnsi="Arial"/>
                <w:b/>
                <w:sz w:val="24"/>
              </w:rPr>
            </w:pPr>
          </w:p>
        </w:tc>
        <w:tc>
          <w:tcPr>
            <w:tcW w:w="3359" w:type="dxa"/>
            <w:tcBorders>
              <w:top w:val="single" w:sz="4" w:space="0" w:color="auto"/>
              <w:left w:val="single" w:sz="4" w:space="0" w:color="auto"/>
              <w:bottom w:val="single" w:sz="4" w:space="0" w:color="auto"/>
              <w:right w:val="single" w:sz="4" w:space="0" w:color="auto"/>
            </w:tcBorders>
          </w:tcPr>
          <w:p w:rsidR="009E1FAF" w:rsidRPr="006511DB" w:rsidRDefault="009E1FAF">
            <w:pPr>
              <w:rPr>
                <w:rFonts w:ascii="Arial" w:hAnsi="Arial"/>
                <w:b/>
                <w:sz w:val="24"/>
              </w:rPr>
            </w:pPr>
            <w:r w:rsidRPr="006511DB">
              <w:rPr>
                <w:rFonts w:ascii="Arial" w:hAnsi="Arial"/>
                <w:b/>
                <w:sz w:val="24"/>
              </w:rPr>
              <w:t xml:space="preserve">dne: </w:t>
            </w:r>
          </w:p>
        </w:tc>
        <w:tc>
          <w:tcPr>
            <w:tcW w:w="3343" w:type="dxa"/>
            <w:tcBorders>
              <w:top w:val="single" w:sz="4" w:space="0" w:color="auto"/>
              <w:left w:val="single" w:sz="4" w:space="0" w:color="auto"/>
              <w:bottom w:val="single" w:sz="4" w:space="0" w:color="auto"/>
              <w:right w:val="single" w:sz="4" w:space="0" w:color="auto"/>
            </w:tcBorders>
          </w:tcPr>
          <w:p w:rsidR="009E1FAF" w:rsidRPr="006511DB" w:rsidRDefault="009E1FAF">
            <w:pPr>
              <w:rPr>
                <w:rFonts w:ascii="Arial" w:hAnsi="Arial"/>
                <w:b/>
                <w:sz w:val="24"/>
              </w:rPr>
            </w:pPr>
          </w:p>
        </w:tc>
      </w:tr>
      <w:tr w:rsidR="009E1FAF" w:rsidTr="006511DB">
        <w:trPr>
          <w:trHeight w:val="1077"/>
        </w:trPr>
        <w:tc>
          <w:tcPr>
            <w:tcW w:w="2812" w:type="dxa"/>
            <w:tcBorders>
              <w:top w:val="single" w:sz="4" w:space="0" w:color="auto"/>
              <w:left w:val="single" w:sz="4" w:space="0" w:color="auto"/>
              <w:bottom w:val="single" w:sz="4" w:space="0" w:color="auto"/>
              <w:right w:val="single" w:sz="4" w:space="0" w:color="auto"/>
            </w:tcBorders>
          </w:tcPr>
          <w:p w:rsidR="009E1FAF" w:rsidRDefault="009E1FAF">
            <w:pPr>
              <w:rPr>
                <w:rFonts w:ascii="Arial" w:hAnsi="Arial"/>
                <w:b/>
                <w:sz w:val="24"/>
              </w:rPr>
            </w:pPr>
            <w:r>
              <w:rPr>
                <w:rFonts w:ascii="Arial" w:hAnsi="Arial"/>
                <w:b/>
                <w:sz w:val="24"/>
              </w:rPr>
              <w:t xml:space="preserve">Vyhlášeno </w:t>
            </w:r>
          </w:p>
          <w:p w:rsidR="009E1FAF" w:rsidRDefault="009E1FAF">
            <w:pPr>
              <w:rPr>
                <w:rFonts w:ascii="Arial" w:hAnsi="Arial"/>
                <w:b/>
                <w:sz w:val="24"/>
              </w:rPr>
            </w:pPr>
            <w:r>
              <w:rPr>
                <w:rFonts w:ascii="Arial" w:hAnsi="Arial"/>
                <w:b/>
                <w:sz w:val="24"/>
              </w:rPr>
              <w:t xml:space="preserve">Dokumentační komisí: </w:t>
            </w:r>
          </w:p>
          <w:p w:rsidR="009E1FAF" w:rsidRDefault="009E1FAF">
            <w:pPr>
              <w:rPr>
                <w:rFonts w:ascii="Arial" w:hAnsi="Arial"/>
                <w:b/>
                <w:sz w:val="24"/>
              </w:rPr>
            </w:pPr>
          </w:p>
          <w:p w:rsidR="006511DB" w:rsidRDefault="006511DB">
            <w:pPr>
              <w:rPr>
                <w:rFonts w:ascii="Arial" w:hAnsi="Arial"/>
                <w:b/>
                <w:sz w:val="24"/>
              </w:rPr>
            </w:pPr>
          </w:p>
        </w:tc>
        <w:tc>
          <w:tcPr>
            <w:tcW w:w="3359" w:type="dxa"/>
            <w:tcBorders>
              <w:top w:val="single" w:sz="4" w:space="0" w:color="auto"/>
              <w:left w:val="single" w:sz="4" w:space="0" w:color="auto"/>
              <w:bottom w:val="single" w:sz="4" w:space="0" w:color="auto"/>
              <w:right w:val="single" w:sz="4" w:space="0" w:color="auto"/>
            </w:tcBorders>
            <w:hideMark/>
          </w:tcPr>
          <w:p w:rsidR="009E1FAF" w:rsidRPr="00F72C41" w:rsidRDefault="009E1FAF">
            <w:pPr>
              <w:rPr>
                <w:rFonts w:ascii="Arial" w:hAnsi="Arial"/>
                <w:b/>
                <w:sz w:val="24"/>
              </w:rPr>
            </w:pPr>
            <w:r w:rsidRPr="00F72C41">
              <w:rPr>
                <w:rFonts w:ascii="Arial" w:hAnsi="Arial"/>
                <w:b/>
                <w:sz w:val="24"/>
              </w:rPr>
              <w:t xml:space="preserve">dne: </w:t>
            </w:r>
          </w:p>
          <w:p w:rsidR="009E1FAF" w:rsidRDefault="009E1FAF">
            <w:pPr>
              <w:rPr>
                <w:rFonts w:ascii="Arial" w:hAnsi="Arial"/>
                <w:sz w:val="24"/>
              </w:rPr>
            </w:pPr>
            <w:r>
              <w:rPr>
                <w:rFonts w:ascii="Arial" w:hAnsi="Arial"/>
                <w:sz w:val="24"/>
              </w:rPr>
              <w:t>číslo zápisu:</w:t>
            </w:r>
          </w:p>
        </w:tc>
        <w:tc>
          <w:tcPr>
            <w:tcW w:w="3343" w:type="dxa"/>
            <w:tcBorders>
              <w:top w:val="single" w:sz="4" w:space="0" w:color="auto"/>
              <w:left w:val="single" w:sz="4" w:space="0" w:color="auto"/>
              <w:bottom w:val="single" w:sz="4" w:space="0" w:color="auto"/>
              <w:right w:val="single" w:sz="4" w:space="0" w:color="auto"/>
            </w:tcBorders>
            <w:hideMark/>
          </w:tcPr>
          <w:p w:rsidR="009E1FAF" w:rsidRDefault="009E1FAF">
            <w:pPr>
              <w:rPr>
                <w:rFonts w:ascii="Arial" w:hAnsi="Arial"/>
              </w:rPr>
            </w:pPr>
            <w:r>
              <w:rPr>
                <w:rFonts w:ascii="Arial" w:hAnsi="Arial"/>
              </w:rPr>
              <w:t>Tajemník Dokumentační komise</w:t>
            </w:r>
          </w:p>
        </w:tc>
      </w:tr>
    </w:tbl>
    <w:p w:rsidR="009E1FAF" w:rsidRDefault="009E1FAF" w:rsidP="009E1FAF">
      <w:pPr>
        <w:pStyle w:val="Zkladntextodsazen"/>
        <w:ind w:left="1065" w:firstLine="0"/>
        <w:jc w:val="both"/>
        <w:rPr>
          <w:color w:val="auto"/>
          <w:sz w:val="20"/>
          <w:u w:val="single"/>
        </w:rPr>
      </w:pPr>
    </w:p>
    <w:p w:rsidR="009E1FAF" w:rsidRPr="00D71F7C" w:rsidRDefault="009E1FAF" w:rsidP="009E1FAF">
      <w:pPr>
        <w:pStyle w:val="Zkladntextodsazen"/>
        <w:numPr>
          <w:ilvl w:val="0"/>
          <w:numId w:val="1"/>
        </w:numPr>
        <w:jc w:val="both"/>
        <w:rPr>
          <w:b/>
          <w:color w:val="auto"/>
          <w:sz w:val="20"/>
        </w:rPr>
      </w:pPr>
      <w:r w:rsidRPr="00D71F7C">
        <w:rPr>
          <w:b/>
          <w:color w:val="auto"/>
          <w:sz w:val="20"/>
        </w:rPr>
        <w:lastRenderedPageBreak/>
        <w:t>identifikační údaje o plánované stavbě v členění:</w:t>
      </w:r>
    </w:p>
    <w:p w:rsidR="009E1FAF" w:rsidRDefault="009E1FAF" w:rsidP="009E1FAF">
      <w:pPr>
        <w:pStyle w:val="Zkladntextodsazen"/>
        <w:ind w:left="360" w:firstLine="0"/>
        <w:jc w:val="both"/>
        <w:rPr>
          <w:color w:val="auto"/>
          <w:sz w:val="20"/>
        </w:rPr>
      </w:pPr>
    </w:p>
    <w:tbl>
      <w:tblPr>
        <w:tblW w:w="893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3"/>
        <w:gridCol w:w="6237"/>
      </w:tblGrid>
      <w:tr w:rsidR="009E1FAF" w:rsidTr="00B361E1">
        <w:trPr>
          <w:trHeight w:val="397"/>
        </w:trPr>
        <w:tc>
          <w:tcPr>
            <w:tcW w:w="2693" w:type="dxa"/>
            <w:tcBorders>
              <w:top w:val="single" w:sz="4" w:space="0" w:color="auto"/>
              <w:left w:val="single" w:sz="4" w:space="0" w:color="auto"/>
              <w:bottom w:val="single" w:sz="4" w:space="0" w:color="auto"/>
              <w:right w:val="single" w:sz="4" w:space="0" w:color="auto"/>
            </w:tcBorders>
            <w:vAlign w:val="center"/>
            <w:hideMark/>
          </w:tcPr>
          <w:p w:rsidR="009E1FAF" w:rsidRPr="0068460F" w:rsidRDefault="0095609D" w:rsidP="00B361E1">
            <w:pPr>
              <w:pStyle w:val="Zkladntextodsazen"/>
              <w:ind w:left="0" w:firstLine="0"/>
              <w:rPr>
                <w:rFonts w:cs="Arial"/>
                <w:color w:val="auto"/>
                <w:sz w:val="20"/>
              </w:rPr>
            </w:pPr>
            <w:r w:rsidRPr="0068460F">
              <w:rPr>
                <w:rFonts w:cs="Arial"/>
                <w:color w:val="auto"/>
                <w:sz w:val="20"/>
              </w:rPr>
              <w:t>název stavby</w:t>
            </w:r>
          </w:p>
        </w:tc>
        <w:tc>
          <w:tcPr>
            <w:tcW w:w="6237" w:type="dxa"/>
            <w:tcBorders>
              <w:top w:val="single" w:sz="4" w:space="0" w:color="auto"/>
              <w:left w:val="single" w:sz="4" w:space="0" w:color="auto"/>
              <w:bottom w:val="single" w:sz="4" w:space="0" w:color="auto"/>
              <w:right w:val="single" w:sz="4" w:space="0" w:color="auto"/>
            </w:tcBorders>
            <w:vAlign w:val="center"/>
          </w:tcPr>
          <w:p w:rsidR="009E1FAF" w:rsidRPr="0068460F" w:rsidRDefault="004765C6" w:rsidP="00B361E1">
            <w:pPr>
              <w:pStyle w:val="Zkladntextodsazen"/>
              <w:ind w:left="67" w:firstLine="0"/>
              <w:rPr>
                <w:rFonts w:cs="Arial"/>
                <w:color w:val="auto"/>
                <w:sz w:val="20"/>
              </w:rPr>
            </w:pPr>
            <w:r>
              <w:rPr>
                <w:rFonts w:cs="Arial"/>
                <w:color w:val="auto"/>
                <w:sz w:val="20"/>
              </w:rPr>
              <w:t>Sjezdy do vody na Labi</w:t>
            </w:r>
          </w:p>
        </w:tc>
      </w:tr>
      <w:tr w:rsidR="009E1FAF" w:rsidTr="0068460F">
        <w:trPr>
          <w:trHeight w:val="397"/>
        </w:trPr>
        <w:tc>
          <w:tcPr>
            <w:tcW w:w="2693" w:type="dxa"/>
            <w:tcBorders>
              <w:top w:val="single" w:sz="4" w:space="0" w:color="auto"/>
              <w:left w:val="single" w:sz="4" w:space="0" w:color="auto"/>
              <w:bottom w:val="single" w:sz="4" w:space="0" w:color="auto"/>
              <w:right w:val="single" w:sz="4" w:space="0" w:color="auto"/>
            </w:tcBorders>
            <w:vAlign w:val="center"/>
            <w:hideMark/>
          </w:tcPr>
          <w:p w:rsidR="009E1FAF" w:rsidRDefault="009E1FAF" w:rsidP="0068460F">
            <w:pPr>
              <w:pStyle w:val="Zkladntextodsazen"/>
              <w:ind w:left="0" w:firstLine="0"/>
              <w:rPr>
                <w:rFonts w:cs="Arial"/>
                <w:color w:val="auto"/>
                <w:sz w:val="20"/>
              </w:rPr>
            </w:pPr>
            <w:r w:rsidRPr="0068460F">
              <w:rPr>
                <w:rFonts w:cs="Arial"/>
                <w:color w:val="auto"/>
                <w:sz w:val="20"/>
              </w:rPr>
              <w:t xml:space="preserve">místo, ř. km, </w:t>
            </w:r>
          </w:p>
          <w:p w:rsidR="0068460F" w:rsidRPr="0068460F" w:rsidRDefault="0068460F" w:rsidP="00D71F7C">
            <w:pPr>
              <w:pStyle w:val="Zkladntextodsazen"/>
              <w:ind w:left="0" w:firstLine="0"/>
              <w:rPr>
                <w:rFonts w:cs="Arial"/>
                <w:color w:val="auto"/>
                <w:sz w:val="16"/>
                <w:szCs w:val="16"/>
              </w:rPr>
            </w:pPr>
            <w:r w:rsidRPr="0068460F">
              <w:rPr>
                <w:rFonts w:cs="Arial"/>
                <w:color w:val="auto"/>
                <w:sz w:val="16"/>
                <w:szCs w:val="16"/>
              </w:rPr>
              <w:t>(</w:t>
            </w:r>
            <w:r w:rsidR="00D71F7C">
              <w:rPr>
                <w:rFonts w:cs="Arial"/>
                <w:color w:val="auto"/>
                <w:sz w:val="16"/>
                <w:szCs w:val="16"/>
              </w:rPr>
              <w:t>katastrální území je</w:t>
            </w:r>
            <w:r w:rsidRPr="00D71F7C">
              <w:rPr>
                <w:rFonts w:cs="Arial"/>
                <w:color w:val="auto"/>
                <w:sz w:val="16"/>
                <w:szCs w:val="16"/>
              </w:rPr>
              <w:t xml:space="preserve"> uvedeno v</w:t>
            </w:r>
            <w:r w:rsidR="00D71F7C" w:rsidRPr="00D71F7C">
              <w:rPr>
                <w:rFonts w:cs="Arial"/>
                <w:color w:val="auto"/>
                <w:sz w:val="16"/>
                <w:szCs w:val="16"/>
              </w:rPr>
              <w:t> </w:t>
            </w:r>
            <w:r w:rsidRPr="00D71F7C">
              <w:rPr>
                <w:rFonts w:cs="Arial"/>
                <w:color w:val="auto"/>
                <w:sz w:val="16"/>
                <w:szCs w:val="16"/>
              </w:rPr>
              <w:t>příloze</w:t>
            </w:r>
            <w:r w:rsidR="00D71F7C" w:rsidRPr="00D71F7C">
              <w:rPr>
                <w:rFonts w:cs="Arial"/>
                <w:color w:val="auto"/>
                <w:sz w:val="16"/>
                <w:szCs w:val="16"/>
              </w:rPr>
              <w:t xml:space="preserve"> č. 2</w:t>
            </w:r>
            <w:r w:rsidR="00D71F7C" w:rsidRPr="00D71F7C">
              <w:rPr>
                <w:rFonts w:cs="Arial"/>
                <w:sz w:val="16"/>
                <w:szCs w:val="16"/>
              </w:rPr>
              <w:t xml:space="preserve"> Evidenční listy sjezdů</w:t>
            </w:r>
            <w:r w:rsidRPr="00D71F7C">
              <w:rPr>
                <w:rFonts w:cs="Arial"/>
                <w:color w:val="auto"/>
                <w:sz w:val="16"/>
                <w:szCs w:val="16"/>
              </w:rPr>
              <w:t>)</w:t>
            </w:r>
          </w:p>
        </w:tc>
        <w:tc>
          <w:tcPr>
            <w:tcW w:w="6237" w:type="dxa"/>
            <w:tcBorders>
              <w:top w:val="single" w:sz="4" w:space="0" w:color="auto"/>
              <w:left w:val="single" w:sz="4" w:space="0" w:color="auto"/>
              <w:bottom w:val="single" w:sz="4" w:space="0" w:color="auto"/>
              <w:right w:val="single" w:sz="4" w:space="0" w:color="auto"/>
            </w:tcBorders>
            <w:vAlign w:val="center"/>
          </w:tcPr>
          <w:p w:rsidR="0068460F" w:rsidRPr="00F72C41" w:rsidRDefault="00D0645D" w:rsidP="0068460F">
            <w:pPr>
              <w:pStyle w:val="Zkladntextodsazen"/>
              <w:spacing w:before="120"/>
              <w:ind w:left="74" w:firstLine="0"/>
              <w:rPr>
                <w:rFonts w:cs="Arial"/>
                <w:color w:val="auto"/>
                <w:sz w:val="18"/>
                <w:szCs w:val="18"/>
              </w:rPr>
            </w:pPr>
            <w:r w:rsidRPr="00F72C41">
              <w:rPr>
                <w:rFonts w:cs="Arial"/>
                <w:color w:val="auto"/>
                <w:sz w:val="18"/>
                <w:szCs w:val="18"/>
              </w:rPr>
              <w:t xml:space="preserve">Dolní Žleb - ř. km 731,93, </w:t>
            </w:r>
          </w:p>
          <w:p w:rsidR="0068460F" w:rsidRPr="00F72C41" w:rsidRDefault="00D0645D" w:rsidP="0068460F">
            <w:pPr>
              <w:pStyle w:val="Zkladntextodsazen"/>
              <w:spacing w:before="0"/>
              <w:ind w:left="75" w:firstLine="0"/>
              <w:rPr>
                <w:rFonts w:cs="Arial"/>
                <w:color w:val="auto"/>
                <w:sz w:val="18"/>
                <w:szCs w:val="18"/>
              </w:rPr>
            </w:pPr>
            <w:r w:rsidRPr="00F72C41">
              <w:rPr>
                <w:rFonts w:cs="Arial"/>
                <w:color w:val="auto"/>
                <w:sz w:val="18"/>
                <w:szCs w:val="18"/>
              </w:rPr>
              <w:t xml:space="preserve">Děčín - ř. km 741,75 </w:t>
            </w:r>
          </w:p>
          <w:p w:rsidR="0068460F" w:rsidRPr="00F72C41" w:rsidRDefault="00D0645D" w:rsidP="0068460F">
            <w:pPr>
              <w:pStyle w:val="Zkladntextodsazen"/>
              <w:spacing w:before="0"/>
              <w:ind w:left="75" w:firstLine="0"/>
              <w:rPr>
                <w:rFonts w:cs="Arial"/>
                <w:color w:val="auto"/>
                <w:sz w:val="18"/>
                <w:szCs w:val="18"/>
              </w:rPr>
            </w:pPr>
            <w:r w:rsidRPr="00F72C41">
              <w:rPr>
                <w:rFonts w:cs="Arial"/>
                <w:color w:val="auto"/>
                <w:sz w:val="18"/>
                <w:szCs w:val="18"/>
              </w:rPr>
              <w:t xml:space="preserve">Ústí nad Labem - ř. km 761,15, </w:t>
            </w:r>
          </w:p>
          <w:p w:rsidR="0068460F" w:rsidRPr="00F72C41" w:rsidRDefault="00D0645D" w:rsidP="0068460F">
            <w:pPr>
              <w:pStyle w:val="Zkladntextodsazen"/>
              <w:spacing w:before="0"/>
              <w:ind w:left="75" w:firstLine="0"/>
              <w:rPr>
                <w:rFonts w:cs="Arial"/>
                <w:color w:val="auto"/>
                <w:sz w:val="18"/>
                <w:szCs w:val="18"/>
              </w:rPr>
            </w:pPr>
            <w:r w:rsidRPr="00F72C41">
              <w:rPr>
                <w:rFonts w:cs="Arial"/>
                <w:color w:val="auto"/>
                <w:sz w:val="18"/>
                <w:szCs w:val="18"/>
              </w:rPr>
              <w:t xml:space="preserve">Nučnice - ř. km 800,01, </w:t>
            </w:r>
          </w:p>
          <w:p w:rsidR="0068460F" w:rsidRPr="00F72C41" w:rsidRDefault="00D0645D" w:rsidP="0068460F">
            <w:pPr>
              <w:pStyle w:val="Zkladntextodsazen"/>
              <w:spacing w:before="0"/>
              <w:ind w:left="75" w:firstLine="0"/>
              <w:rPr>
                <w:rFonts w:cs="Arial"/>
                <w:color w:val="auto"/>
                <w:sz w:val="18"/>
                <w:szCs w:val="18"/>
              </w:rPr>
            </w:pPr>
            <w:r w:rsidRPr="00F72C41">
              <w:rPr>
                <w:rFonts w:cs="Arial"/>
                <w:color w:val="auto"/>
                <w:sz w:val="18"/>
                <w:szCs w:val="18"/>
              </w:rPr>
              <w:t xml:space="preserve">Libotenice - ř. km 803,36, </w:t>
            </w:r>
          </w:p>
          <w:p w:rsidR="0068460F" w:rsidRPr="00F72C41" w:rsidRDefault="00D0645D" w:rsidP="0068460F">
            <w:pPr>
              <w:pStyle w:val="Zkladntextodsazen"/>
              <w:spacing w:before="0"/>
              <w:ind w:left="75" w:firstLine="0"/>
              <w:rPr>
                <w:rFonts w:cs="Arial"/>
                <w:color w:val="auto"/>
                <w:sz w:val="18"/>
                <w:szCs w:val="18"/>
              </w:rPr>
            </w:pPr>
            <w:r w:rsidRPr="00F72C41">
              <w:rPr>
                <w:rFonts w:cs="Arial"/>
                <w:color w:val="auto"/>
                <w:sz w:val="18"/>
                <w:szCs w:val="18"/>
              </w:rPr>
              <w:t xml:space="preserve">Počeplice - ř. km </w:t>
            </w:r>
            <w:r w:rsidR="00154427" w:rsidRPr="00F72C41">
              <w:rPr>
                <w:rFonts w:cs="Arial"/>
                <w:color w:val="auto"/>
                <w:sz w:val="18"/>
                <w:szCs w:val="18"/>
              </w:rPr>
              <w:t xml:space="preserve">825,35, </w:t>
            </w:r>
          </w:p>
          <w:p w:rsidR="0068460F" w:rsidRPr="00F72C41" w:rsidRDefault="00154427" w:rsidP="0068460F">
            <w:pPr>
              <w:pStyle w:val="Zkladntextodsazen"/>
              <w:spacing w:before="0"/>
              <w:ind w:left="75" w:firstLine="0"/>
              <w:rPr>
                <w:rFonts w:cs="Arial"/>
                <w:color w:val="auto"/>
                <w:sz w:val="18"/>
                <w:szCs w:val="18"/>
              </w:rPr>
            </w:pPr>
            <w:r w:rsidRPr="00F72C41">
              <w:rPr>
                <w:rFonts w:cs="Arial"/>
                <w:color w:val="auto"/>
                <w:sz w:val="18"/>
                <w:szCs w:val="18"/>
              </w:rPr>
              <w:t xml:space="preserve">Sedlčánky - ř. km 874,92, </w:t>
            </w:r>
          </w:p>
          <w:p w:rsidR="0068460F" w:rsidRPr="00F72C41" w:rsidRDefault="00154427" w:rsidP="0068460F">
            <w:pPr>
              <w:pStyle w:val="Zkladntextodsazen"/>
              <w:spacing w:before="0"/>
              <w:ind w:left="75" w:firstLine="0"/>
              <w:rPr>
                <w:rFonts w:cs="Arial"/>
                <w:color w:val="auto"/>
                <w:sz w:val="18"/>
                <w:szCs w:val="18"/>
              </w:rPr>
            </w:pPr>
            <w:proofErr w:type="spellStart"/>
            <w:r w:rsidRPr="00F72C41">
              <w:rPr>
                <w:rFonts w:cs="Arial"/>
                <w:color w:val="auto"/>
                <w:sz w:val="18"/>
                <w:szCs w:val="18"/>
              </w:rPr>
              <w:t>Drahelice</w:t>
            </w:r>
            <w:proofErr w:type="spellEnd"/>
            <w:r w:rsidRPr="00F72C41">
              <w:rPr>
                <w:rFonts w:cs="Arial"/>
                <w:color w:val="auto"/>
                <w:sz w:val="18"/>
                <w:szCs w:val="18"/>
              </w:rPr>
              <w:t xml:space="preserve"> - ř. m 893,72, </w:t>
            </w:r>
          </w:p>
          <w:p w:rsidR="0068460F" w:rsidRPr="00F72C41" w:rsidRDefault="00154427" w:rsidP="0068460F">
            <w:pPr>
              <w:pStyle w:val="Zkladntextodsazen"/>
              <w:spacing w:before="0"/>
              <w:ind w:left="75" w:firstLine="0"/>
              <w:rPr>
                <w:rFonts w:cs="Arial"/>
                <w:color w:val="auto"/>
                <w:sz w:val="18"/>
                <w:szCs w:val="18"/>
              </w:rPr>
            </w:pPr>
            <w:r w:rsidRPr="00F72C41">
              <w:rPr>
                <w:rFonts w:cs="Arial"/>
                <w:color w:val="auto"/>
                <w:sz w:val="18"/>
                <w:szCs w:val="18"/>
              </w:rPr>
              <w:t xml:space="preserve">Oseček - ř. km 910,30, </w:t>
            </w:r>
          </w:p>
          <w:p w:rsidR="0068460F" w:rsidRPr="00F72C41" w:rsidRDefault="00154427" w:rsidP="0068460F">
            <w:pPr>
              <w:pStyle w:val="Zkladntextodsazen"/>
              <w:spacing w:before="0"/>
              <w:ind w:left="75" w:firstLine="0"/>
              <w:rPr>
                <w:rFonts w:cs="Arial"/>
                <w:color w:val="auto"/>
                <w:sz w:val="18"/>
                <w:szCs w:val="18"/>
              </w:rPr>
            </w:pPr>
            <w:r w:rsidRPr="00F72C41">
              <w:rPr>
                <w:rFonts w:cs="Arial"/>
                <w:color w:val="auto"/>
                <w:sz w:val="18"/>
                <w:szCs w:val="18"/>
              </w:rPr>
              <w:t xml:space="preserve">Velký Osek - ř. km 912,18, </w:t>
            </w:r>
          </w:p>
          <w:p w:rsidR="0068460F" w:rsidRPr="00F72C41" w:rsidRDefault="00BB0521" w:rsidP="0068460F">
            <w:pPr>
              <w:pStyle w:val="Zkladntextodsazen"/>
              <w:spacing w:before="0"/>
              <w:ind w:left="75" w:firstLine="0"/>
              <w:rPr>
                <w:rFonts w:cs="Arial"/>
                <w:color w:val="auto"/>
                <w:sz w:val="18"/>
                <w:szCs w:val="18"/>
              </w:rPr>
            </w:pPr>
            <w:r w:rsidRPr="00F72C41">
              <w:rPr>
                <w:rFonts w:cs="Arial"/>
                <w:color w:val="auto"/>
                <w:sz w:val="18"/>
                <w:szCs w:val="18"/>
              </w:rPr>
              <w:t xml:space="preserve">Kolín - ř. km 919,25, </w:t>
            </w:r>
          </w:p>
          <w:p w:rsidR="0068460F" w:rsidRPr="00F72C41" w:rsidRDefault="00BB0521" w:rsidP="0068460F">
            <w:pPr>
              <w:pStyle w:val="Zkladntextodsazen"/>
              <w:spacing w:before="0"/>
              <w:ind w:left="75" w:firstLine="0"/>
              <w:rPr>
                <w:rFonts w:cs="Arial"/>
                <w:color w:val="auto"/>
                <w:sz w:val="18"/>
                <w:szCs w:val="18"/>
              </w:rPr>
            </w:pPr>
            <w:r w:rsidRPr="00F72C41">
              <w:rPr>
                <w:rFonts w:cs="Arial"/>
                <w:color w:val="auto"/>
                <w:sz w:val="18"/>
                <w:szCs w:val="18"/>
              </w:rPr>
              <w:t xml:space="preserve">Týnec nad Labem - ř. km 933,55, </w:t>
            </w:r>
          </w:p>
          <w:p w:rsidR="0068460F" w:rsidRPr="00F72C41" w:rsidRDefault="00BB0521" w:rsidP="0068460F">
            <w:pPr>
              <w:pStyle w:val="Zkladntextodsazen"/>
              <w:spacing w:before="0"/>
              <w:ind w:left="75" w:firstLine="0"/>
              <w:rPr>
                <w:rFonts w:cs="Arial"/>
                <w:color w:val="auto"/>
                <w:sz w:val="18"/>
                <w:szCs w:val="18"/>
              </w:rPr>
            </w:pPr>
            <w:r w:rsidRPr="00F72C41">
              <w:rPr>
                <w:rFonts w:cs="Arial"/>
                <w:color w:val="auto"/>
                <w:sz w:val="18"/>
                <w:szCs w:val="18"/>
              </w:rPr>
              <w:t xml:space="preserve">Přelouč - ř. km 951,25, </w:t>
            </w:r>
          </w:p>
          <w:p w:rsidR="0068460F" w:rsidRPr="00F72C41" w:rsidRDefault="00BB0521" w:rsidP="0068460F">
            <w:pPr>
              <w:pStyle w:val="Zkladntextodsazen"/>
              <w:spacing w:before="0"/>
              <w:ind w:left="75" w:firstLine="0"/>
              <w:rPr>
                <w:rFonts w:cs="Arial"/>
                <w:color w:val="auto"/>
                <w:sz w:val="18"/>
                <w:szCs w:val="18"/>
              </w:rPr>
            </w:pPr>
            <w:r w:rsidRPr="00F72C41">
              <w:rPr>
                <w:rFonts w:cs="Arial"/>
                <w:color w:val="auto"/>
                <w:sz w:val="18"/>
                <w:szCs w:val="18"/>
              </w:rPr>
              <w:t xml:space="preserve">Srnojedy - ř. km 961,55, </w:t>
            </w:r>
          </w:p>
          <w:p w:rsidR="0068460F" w:rsidRPr="00F72C41" w:rsidRDefault="00BB0521" w:rsidP="0068460F">
            <w:pPr>
              <w:pStyle w:val="Zkladntextodsazen"/>
              <w:spacing w:before="0"/>
              <w:ind w:left="75" w:firstLine="0"/>
              <w:rPr>
                <w:rFonts w:cs="Arial"/>
                <w:color w:val="auto"/>
                <w:sz w:val="18"/>
                <w:szCs w:val="18"/>
              </w:rPr>
            </w:pPr>
            <w:r w:rsidRPr="00F72C41">
              <w:rPr>
                <w:rFonts w:cs="Arial"/>
                <w:color w:val="auto"/>
                <w:sz w:val="18"/>
                <w:szCs w:val="18"/>
              </w:rPr>
              <w:t xml:space="preserve">Pardubice - ř. km </w:t>
            </w:r>
            <w:r w:rsidR="004856FA">
              <w:rPr>
                <w:rFonts w:cs="Arial"/>
                <w:color w:val="auto"/>
                <w:sz w:val="18"/>
                <w:szCs w:val="18"/>
              </w:rPr>
              <w:t>967,70</w:t>
            </w:r>
            <w:r w:rsidRPr="00F72C41">
              <w:rPr>
                <w:rFonts w:cs="Arial"/>
                <w:color w:val="auto"/>
                <w:sz w:val="18"/>
                <w:szCs w:val="18"/>
              </w:rPr>
              <w:t xml:space="preserve">, </w:t>
            </w:r>
          </w:p>
          <w:p w:rsidR="009E1FAF" w:rsidRPr="0068460F" w:rsidRDefault="00BB0521" w:rsidP="0068460F">
            <w:pPr>
              <w:pStyle w:val="Zkladntextodsazen"/>
              <w:spacing w:before="0" w:after="120"/>
              <w:ind w:left="74" w:firstLine="0"/>
              <w:rPr>
                <w:rFonts w:cs="Arial"/>
                <w:color w:val="auto"/>
                <w:sz w:val="20"/>
              </w:rPr>
            </w:pPr>
            <w:r w:rsidRPr="00F72C41">
              <w:rPr>
                <w:rFonts w:cs="Arial"/>
                <w:color w:val="auto"/>
                <w:sz w:val="18"/>
                <w:szCs w:val="18"/>
              </w:rPr>
              <w:t>Kunětice - ř. km 973,50</w:t>
            </w:r>
          </w:p>
        </w:tc>
      </w:tr>
      <w:tr w:rsidR="009E1FAF" w:rsidTr="0068460F">
        <w:trPr>
          <w:trHeight w:val="397"/>
        </w:trPr>
        <w:tc>
          <w:tcPr>
            <w:tcW w:w="2693" w:type="dxa"/>
            <w:tcBorders>
              <w:top w:val="single" w:sz="4" w:space="0" w:color="auto"/>
              <w:left w:val="single" w:sz="4" w:space="0" w:color="auto"/>
              <w:bottom w:val="single" w:sz="4" w:space="0" w:color="auto"/>
              <w:right w:val="single" w:sz="4" w:space="0" w:color="auto"/>
            </w:tcBorders>
            <w:vAlign w:val="center"/>
            <w:hideMark/>
          </w:tcPr>
          <w:p w:rsidR="009E1FAF" w:rsidRPr="0068460F" w:rsidRDefault="009E1FAF" w:rsidP="0095609D">
            <w:pPr>
              <w:pStyle w:val="Zkladntextodsazen"/>
              <w:ind w:left="0" w:firstLine="0"/>
              <w:rPr>
                <w:rFonts w:cs="Arial"/>
                <w:color w:val="auto"/>
                <w:sz w:val="20"/>
              </w:rPr>
            </w:pPr>
            <w:r w:rsidRPr="0068460F">
              <w:rPr>
                <w:rFonts w:cs="Arial"/>
                <w:color w:val="auto"/>
                <w:sz w:val="20"/>
              </w:rPr>
              <w:t>Inventární číslo DM</w:t>
            </w:r>
          </w:p>
        </w:tc>
        <w:tc>
          <w:tcPr>
            <w:tcW w:w="6237" w:type="dxa"/>
            <w:tcBorders>
              <w:top w:val="single" w:sz="4" w:space="0" w:color="auto"/>
              <w:left w:val="single" w:sz="4" w:space="0" w:color="auto"/>
              <w:bottom w:val="single" w:sz="4" w:space="0" w:color="auto"/>
              <w:right w:val="single" w:sz="4" w:space="0" w:color="auto"/>
            </w:tcBorders>
            <w:vAlign w:val="center"/>
          </w:tcPr>
          <w:p w:rsidR="0068460F" w:rsidRPr="00F72C41" w:rsidRDefault="0068460F" w:rsidP="0068460F">
            <w:pPr>
              <w:tabs>
                <w:tab w:val="left" w:pos="1550"/>
              </w:tabs>
              <w:spacing w:before="120"/>
              <w:ind w:left="74"/>
              <w:rPr>
                <w:rFonts w:ascii="Arial" w:hAnsi="Arial" w:cs="Arial"/>
                <w:color w:val="000000"/>
                <w:sz w:val="18"/>
                <w:szCs w:val="18"/>
              </w:rPr>
            </w:pPr>
            <w:r w:rsidRPr="00F72C41">
              <w:rPr>
                <w:rFonts w:ascii="Arial" w:hAnsi="Arial" w:cs="Arial"/>
                <w:color w:val="000000"/>
                <w:sz w:val="18"/>
                <w:szCs w:val="18"/>
              </w:rPr>
              <w:t>9051004123</w:t>
            </w:r>
            <w:r w:rsidRPr="00F72C41">
              <w:rPr>
                <w:rFonts w:ascii="Arial" w:hAnsi="Arial" w:cs="Arial"/>
                <w:color w:val="000000"/>
                <w:sz w:val="18"/>
                <w:szCs w:val="18"/>
              </w:rPr>
              <w:tab/>
            </w:r>
            <w:proofErr w:type="spellStart"/>
            <w:r w:rsidRPr="00F72C41">
              <w:rPr>
                <w:rFonts w:ascii="Arial" w:hAnsi="Arial" w:cs="Arial"/>
                <w:color w:val="000000"/>
                <w:sz w:val="18"/>
                <w:szCs w:val="18"/>
              </w:rPr>
              <w:t>Labe:Hřensko-Střekov</w:t>
            </w:r>
            <w:proofErr w:type="spellEnd"/>
          </w:p>
          <w:p w:rsidR="0068460F" w:rsidRPr="00F72C41"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9051009327</w:t>
            </w:r>
            <w:r w:rsidRPr="00F72C41">
              <w:rPr>
                <w:rFonts w:ascii="Arial" w:hAnsi="Arial" w:cs="Arial"/>
                <w:color w:val="000000"/>
                <w:sz w:val="18"/>
                <w:szCs w:val="18"/>
              </w:rPr>
              <w:tab/>
            </w:r>
            <w:proofErr w:type="spellStart"/>
            <w:r w:rsidRPr="00F72C41">
              <w:rPr>
                <w:rFonts w:ascii="Arial" w:hAnsi="Arial" w:cs="Arial"/>
                <w:color w:val="000000"/>
                <w:sz w:val="18"/>
                <w:szCs w:val="18"/>
              </w:rPr>
              <w:t>Labe:zdrž</w:t>
            </w:r>
            <w:proofErr w:type="spellEnd"/>
            <w:r w:rsidRPr="00F72C41">
              <w:rPr>
                <w:rFonts w:ascii="Arial" w:hAnsi="Arial" w:cs="Arial"/>
                <w:color w:val="000000"/>
                <w:sz w:val="18"/>
                <w:szCs w:val="18"/>
              </w:rPr>
              <w:t xml:space="preserve"> České Kopisty</w:t>
            </w:r>
          </w:p>
          <w:p w:rsidR="0068460F" w:rsidRPr="00F72C41"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9051009325</w:t>
            </w:r>
            <w:r w:rsidRPr="00F72C41">
              <w:rPr>
                <w:rFonts w:ascii="Arial" w:hAnsi="Arial" w:cs="Arial"/>
                <w:color w:val="000000"/>
                <w:sz w:val="18"/>
                <w:szCs w:val="18"/>
              </w:rPr>
              <w:tab/>
              <w:t>LABE:ZDRZ STETI</w:t>
            </w:r>
          </w:p>
          <w:p w:rsidR="0068460F" w:rsidRPr="00F72C41"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9051002576</w:t>
            </w:r>
            <w:r w:rsidRPr="00F72C41">
              <w:rPr>
                <w:rFonts w:ascii="Arial" w:hAnsi="Arial" w:cs="Arial"/>
                <w:color w:val="000000"/>
                <w:sz w:val="18"/>
                <w:szCs w:val="18"/>
              </w:rPr>
              <w:tab/>
              <w:t>LABE:ZDRZ CELAKOVICE</w:t>
            </w:r>
          </w:p>
          <w:p w:rsidR="0068460F" w:rsidRPr="00F72C41"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9051002579</w:t>
            </w:r>
            <w:r w:rsidRPr="00F72C41">
              <w:rPr>
                <w:rFonts w:ascii="Arial" w:hAnsi="Arial" w:cs="Arial"/>
                <w:color w:val="000000"/>
                <w:sz w:val="18"/>
                <w:szCs w:val="18"/>
              </w:rPr>
              <w:tab/>
              <w:t>LABE:ZDRZ KOSTOMLATKY 53.9-59.</w:t>
            </w:r>
          </w:p>
          <w:p w:rsidR="0068460F" w:rsidRPr="00F72C41"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9051002581</w:t>
            </w:r>
            <w:r w:rsidRPr="00F72C41">
              <w:rPr>
                <w:rFonts w:ascii="Arial" w:hAnsi="Arial" w:cs="Arial"/>
                <w:color w:val="000000"/>
                <w:sz w:val="18"/>
                <w:szCs w:val="18"/>
              </w:rPr>
              <w:tab/>
              <w:t>LABE:ZDRZ PODEBRADY 67.3-74.3</w:t>
            </w:r>
          </w:p>
          <w:p w:rsidR="0068460F" w:rsidRPr="00F72C41"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9051002582</w:t>
            </w:r>
            <w:r w:rsidRPr="00F72C41">
              <w:rPr>
                <w:rFonts w:ascii="Arial" w:hAnsi="Arial" w:cs="Arial"/>
                <w:color w:val="000000"/>
                <w:sz w:val="18"/>
                <w:szCs w:val="18"/>
              </w:rPr>
              <w:tab/>
              <w:t>LABE:ZDRZ VELKY OSEK</w:t>
            </w:r>
          </w:p>
          <w:p w:rsidR="0068460F" w:rsidRPr="00F72C41"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9051002583</w:t>
            </w:r>
            <w:r w:rsidRPr="00F72C41">
              <w:rPr>
                <w:rFonts w:ascii="Arial" w:hAnsi="Arial" w:cs="Arial"/>
                <w:color w:val="000000"/>
                <w:sz w:val="18"/>
                <w:szCs w:val="18"/>
              </w:rPr>
              <w:tab/>
              <w:t>LABE:ZDRZ KLAVARY</w:t>
            </w:r>
          </w:p>
          <w:p w:rsidR="0068460F" w:rsidRPr="00F72C41"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9051002598</w:t>
            </w:r>
            <w:r w:rsidRPr="00F72C41">
              <w:rPr>
                <w:rFonts w:ascii="Arial" w:hAnsi="Arial" w:cs="Arial"/>
                <w:color w:val="000000"/>
                <w:sz w:val="18"/>
                <w:szCs w:val="18"/>
              </w:rPr>
              <w:tab/>
              <w:t xml:space="preserve">LABE:ZDRZ TYNEC </w:t>
            </w:r>
            <w:proofErr w:type="gramStart"/>
            <w:r w:rsidRPr="00F72C41">
              <w:rPr>
                <w:rFonts w:ascii="Arial" w:hAnsi="Arial" w:cs="Arial"/>
                <w:color w:val="000000"/>
                <w:sz w:val="18"/>
                <w:szCs w:val="18"/>
              </w:rPr>
              <w:t>N.LAB</w:t>
            </w:r>
            <w:proofErr w:type="gramEnd"/>
            <w:r w:rsidRPr="00F72C41">
              <w:rPr>
                <w:rFonts w:ascii="Arial" w:hAnsi="Arial" w:cs="Arial"/>
                <w:color w:val="000000"/>
                <w:sz w:val="18"/>
                <w:szCs w:val="18"/>
              </w:rPr>
              <w:t>.</w:t>
            </w:r>
          </w:p>
          <w:p w:rsidR="0068460F"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9051002600</w:t>
            </w:r>
            <w:r w:rsidRPr="00F72C41">
              <w:rPr>
                <w:rFonts w:ascii="Arial" w:hAnsi="Arial" w:cs="Arial"/>
                <w:color w:val="000000"/>
                <w:sz w:val="18"/>
                <w:szCs w:val="18"/>
              </w:rPr>
              <w:tab/>
              <w:t>LABE:TYNEC-PARDUBICE</w:t>
            </w:r>
          </w:p>
          <w:p w:rsidR="0091756D" w:rsidRDefault="0091756D" w:rsidP="002C7B7F">
            <w:pPr>
              <w:tabs>
                <w:tab w:val="left" w:pos="1627"/>
              </w:tabs>
              <w:spacing w:before="0"/>
              <w:ind w:left="75"/>
              <w:rPr>
                <w:rFonts w:ascii="Arial" w:hAnsi="Arial" w:cs="Arial"/>
                <w:color w:val="000000"/>
                <w:sz w:val="18"/>
                <w:szCs w:val="18"/>
              </w:rPr>
            </w:pPr>
            <w:r w:rsidRPr="0091756D">
              <w:rPr>
                <w:rFonts w:ascii="Arial" w:hAnsi="Arial" w:cs="Arial"/>
                <w:color w:val="000000"/>
                <w:sz w:val="18"/>
                <w:szCs w:val="18"/>
              </w:rPr>
              <w:t>9051008212</w:t>
            </w:r>
            <w:r>
              <w:rPr>
                <w:rFonts w:ascii="Arial" w:hAnsi="Arial" w:cs="Arial"/>
                <w:color w:val="000000"/>
                <w:sz w:val="18"/>
                <w:szCs w:val="18"/>
              </w:rPr>
              <w:t xml:space="preserve">         </w:t>
            </w:r>
            <w:r w:rsidRPr="0091756D">
              <w:rPr>
                <w:rFonts w:ascii="Arial" w:hAnsi="Arial" w:cs="Arial"/>
                <w:color w:val="000000"/>
                <w:sz w:val="18"/>
                <w:szCs w:val="18"/>
              </w:rPr>
              <w:t xml:space="preserve">Labe: Týnec </w:t>
            </w:r>
            <w:proofErr w:type="spellStart"/>
            <w:proofErr w:type="gramStart"/>
            <w:r w:rsidRPr="0091756D">
              <w:rPr>
                <w:rFonts w:ascii="Arial" w:hAnsi="Arial" w:cs="Arial"/>
                <w:color w:val="000000"/>
                <w:sz w:val="18"/>
                <w:szCs w:val="18"/>
              </w:rPr>
              <w:t>n.L.</w:t>
            </w:r>
            <w:proofErr w:type="spellEnd"/>
            <w:proofErr w:type="gramEnd"/>
            <w:r w:rsidRPr="0091756D">
              <w:rPr>
                <w:rFonts w:ascii="Arial" w:hAnsi="Arial" w:cs="Arial"/>
                <w:color w:val="000000"/>
                <w:sz w:val="18"/>
                <w:szCs w:val="18"/>
              </w:rPr>
              <w:t xml:space="preserve"> - přístavní zeď</w:t>
            </w:r>
          </w:p>
          <w:p w:rsidR="002C7B7F" w:rsidRDefault="002C7B7F" w:rsidP="002C7B7F">
            <w:pPr>
              <w:tabs>
                <w:tab w:val="left" w:pos="1627"/>
              </w:tabs>
              <w:spacing w:before="0"/>
              <w:ind w:left="75"/>
              <w:rPr>
                <w:rFonts w:ascii="Arial" w:hAnsi="Arial" w:cs="Arial"/>
                <w:color w:val="000000"/>
                <w:sz w:val="18"/>
                <w:szCs w:val="18"/>
              </w:rPr>
            </w:pPr>
            <w:r w:rsidRPr="0091756D">
              <w:rPr>
                <w:rFonts w:ascii="Arial" w:hAnsi="Arial" w:cs="Arial"/>
                <w:color w:val="000000"/>
                <w:sz w:val="18"/>
                <w:szCs w:val="18"/>
              </w:rPr>
              <w:t>905100821</w:t>
            </w:r>
            <w:r>
              <w:rPr>
                <w:rFonts w:ascii="Arial" w:hAnsi="Arial" w:cs="Arial"/>
                <w:color w:val="000000"/>
                <w:sz w:val="18"/>
                <w:szCs w:val="18"/>
              </w:rPr>
              <w:t xml:space="preserve">3         </w:t>
            </w:r>
            <w:r w:rsidRPr="0091756D">
              <w:rPr>
                <w:rFonts w:ascii="Arial" w:hAnsi="Arial" w:cs="Arial"/>
                <w:color w:val="000000"/>
                <w:sz w:val="18"/>
                <w:szCs w:val="18"/>
              </w:rPr>
              <w:t xml:space="preserve">Labe: Týnec </w:t>
            </w:r>
            <w:proofErr w:type="spellStart"/>
            <w:proofErr w:type="gramStart"/>
            <w:r w:rsidRPr="0091756D">
              <w:rPr>
                <w:rFonts w:ascii="Arial" w:hAnsi="Arial" w:cs="Arial"/>
                <w:color w:val="000000"/>
                <w:sz w:val="18"/>
                <w:szCs w:val="18"/>
              </w:rPr>
              <w:t>n.L.</w:t>
            </w:r>
            <w:proofErr w:type="spellEnd"/>
            <w:proofErr w:type="gramEnd"/>
            <w:r w:rsidRPr="0091756D">
              <w:rPr>
                <w:rFonts w:ascii="Arial" w:hAnsi="Arial" w:cs="Arial"/>
                <w:color w:val="000000"/>
                <w:sz w:val="18"/>
                <w:szCs w:val="18"/>
              </w:rPr>
              <w:t xml:space="preserve"> </w:t>
            </w:r>
            <w:r>
              <w:rPr>
                <w:rFonts w:ascii="Arial" w:hAnsi="Arial" w:cs="Arial"/>
                <w:color w:val="000000"/>
                <w:sz w:val="18"/>
                <w:szCs w:val="18"/>
              </w:rPr>
              <w:t>úprava koryta</w:t>
            </w:r>
          </w:p>
          <w:p w:rsidR="0068460F" w:rsidRPr="00F72C41" w:rsidRDefault="0068460F" w:rsidP="0068460F">
            <w:pPr>
              <w:tabs>
                <w:tab w:val="left" w:pos="1550"/>
              </w:tabs>
              <w:spacing w:before="0"/>
              <w:ind w:left="75"/>
              <w:rPr>
                <w:rFonts w:ascii="Arial" w:hAnsi="Arial" w:cs="Arial"/>
                <w:color w:val="000000"/>
                <w:sz w:val="18"/>
                <w:szCs w:val="18"/>
              </w:rPr>
            </w:pPr>
            <w:r w:rsidRPr="00F72C41">
              <w:rPr>
                <w:rFonts w:ascii="Arial" w:hAnsi="Arial" w:cs="Arial"/>
                <w:color w:val="000000"/>
                <w:sz w:val="18"/>
                <w:szCs w:val="18"/>
              </w:rPr>
              <w:t>9051003045</w:t>
            </w:r>
            <w:r w:rsidRPr="00F72C41">
              <w:rPr>
                <w:rFonts w:ascii="Arial" w:hAnsi="Arial" w:cs="Arial"/>
                <w:color w:val="000000"/>
                <w:sz w:val="18"/>
                <w:szCs w:val="18"/>
              </w:rPr>
              <w:tab/>
              <w:t>LABE:RYBITVI-PARDUBICE</w:t>
            </w:r>
          </w:p>
          <w:p w:rsidR="009E1FAF" w:rsidRPr="0068460F" w:rsidRDefault="0068460F" w:rsidP="0068460F">
            <w:pPr>
              <w:tabs>
                <w:tab w:val="left" w:pos="1550"/>
              </w:tabs>
              <w:spacing w:before="0" w:after="120"/>
              <w:ind w:left="74"/>
              <w:rPr>
                <w:rFonts w:ascii="Arial" w:hAnsi="Arial" w:cs="Arial"/>
                <w:color w:val="000000"/>
              </w:rPr>
            </w:pPr>
            <w:r w:rsidRPr="00F72C41">
              <w:rPr>
                <w:rFonts w:ascii="Arial" w:hAnsi="Arial" w:cs="Arial"/>
                <w:color w:val="000000"/>
                <w:sz w:val="18"/>
                <w:szCs w:val="18"/>
              </w:rPr>
              <w:t>9051002765</w:t>
            </w:r>
            <w:r w:rsidRPr="00F72C41">
              <w:rPr>
                <w:rFonts w:ascii="Arial" w:hAnsi="Arial" w:cs="Arial"/>
                <w:color w:val="000000"/>
                <w:sz w:val="18"/>
                <w:szCs w:val="18"/>
              </w:rPr>
              <w:tab/>
              <w:t>LABE:PARDUBICE-BROZANY</w:t>
            </w:r>
          </w:p>
        </w:tc>
      </w:tr>
      <w:tr w:rsidR="009E1FAF" w:rsidTr="0068460F">
        <w:trPr>
          <w:trHeight w:val="397"/>
        </w:trPr>
        <w:tc>
          <w:tcPr>
            <w:tcW w:w="2693" w:type="dxa"/>
            <w:tcBorders>
              <w:top w:val="single" w:sz="4" w:space="0" w:color="auto"/>
              <w:left w:val="single" w:sz="4" w:space="0" w:color="auto"/>
              <w:bottom w:val="single" w:sz="4" w:space="0" w:color="auto"/>
              <w:right w:val="single" w:sz="4" w:space="0" w:color="auto"/>
            </w:tcBorders>
            <w:vAlign w:val="center"/>
            <w:hideMark/>
          </w:tcPr>
          <w:p w:rsidR="009E1FAF" w:rsidRPr="0068460F" w:rsidRDefault="009E1FAF" w:rsidP="0095609D">
            <w:pPr>
              <w:pStyle w:val="Zkladntextodsazen"/>
              <w:ind w:left="0" w:firstLine="0"/>
              <w:rPr>
                <w:rFonts w:cs="Arial"/>
                <w:color w:val="auto"/>
                <w:sz w:val="20"/>
              </w:rPr>
            </w:pPr>
            <w:r w:rsidRPr="0068460F">
              <w:rPr>
                <w:rFonts w:cs="Arial"/>
                <w:color w:val="auto"/>
                <w:sz w:val="20"/>
              </w:rPr>
              <w:t>identifikátor ISYPO</w:t>
            </w:r>
          </w:p>
        </w:tc>
        <w:tc>
          <w:tcPr>
            <w:tcW w:w="6237" w:type="dxa"/>
            <w:tcBorders>
              <w:top w:val="single" w:sz="4" w:space="0" w:color="auto"/>
              <w:left w:val="single" w:sz="4" w:space="0" w:color="auto"/>
              <w:bottom w:val="single" w:sz="4" w:space="0" w:color="auto"/>
              <w:right w:val="single" w:sz="4" w:space="0" w:color="auto"/>
            </w:tcBorders>
            <w:vAlign w:val="center"/>
          </w:tcPr>
          <w:p w:rsidR="009E1FAF" w:rsidRPr="00D71F7C" w:rsidRDefault="0068460F" w:rsidP="0068460F">
            <w:pPr>
              <w:pStyle w:val="Zkladntextodsazen"/>
              <w:tabs>
                <w:tab w:val="left" w:pos="2042"/>
              </w:tabs>
              <w:ind w:left="67" w:firstLine="0"/>
              <w:rPr>
                <w:rFonts w:cs="Arial"/>
                <w:color w:val="auto"/>
                <w:sz w:val="18"/>
                <w:szCs w:val="18"/>
              </w:rPr>
            </w:pPr>
            <w:r w:rsidRPr="00D71F7C">
              <w:rPr>
                <w:rFonts w:cs="Arial"/>
                <w:color w:val="auto"/>
                <w:sz w:val="18"/>
                <w:szCs w:val="18"/>
              </w:rPr>
              <w:t xml:space="preserve">400066631         </w:t>
            </w:r>
            <w:r w:rsidR="00C256B7">
              <w:rPr>
                <w:rFonts w:cs="Arial"/>
                <w:color w:val="auto"/>
                <w:sz w:val="18"/>
                <w:szCs w:val="18"/>
              </w:rPr>
              <w:t xml:space="preserve">   </w:t>
            </w:r>
            <w:r w:rsidRPr="00D71F7C">
              <w:rPr>
                <w:rFonts w:cs="Arial"/>
                <w:color w:val="auto"/>
                <w:sz w:val="18"/>
                <w:szCs w:val="18"/>
              </w:rPr>
              <w:t>LABE</w:t>
            </w:r>
          </w:p>
        </w:tc>
      </w:tr>
    </w:tbl>
    <w:p w:rsidR="009E1FAF" w:rsidRDefault="009E1FAF" w:rsidP="009E1FAF">
      <w:pPr>
        <w:pStyle w:val="Zkladntextodsazen"/>
        <w:ind w:left="360" w:firstLine="0"/>
        <w:jc w:val="both"/>
        <w:rPr>
          <w:color w:val="auto"/>
          <w:sz w:val="20"/>
        </w:rPr>
      </w:pPr>
    </w:p>
    <w:p w:rsidR="009E1FAF" w:rsidRDefault="009E1FAF" w:rsidP="009E1FAF">
      <w:pPr>
        <w:pStyle w:val="Zkladntextodsazen"/>
        <w:ind w:left="360" w:firstLine="0"/>
        <w:jc w:val="both"/>
        <w:rPr>
          <w:color w:val="auto"/>
          <w:sz w:val="20"/>
        </w:rPr>
      </w:pPr>
    </w:p>
    <w:p w:rsidR="009E1FAF" w:rsidRPr="007615A1" w:rsidRDefault="009E1FAF" w:rsidP="009E1FAF">
      <w:pPr>
        <w:pStyle w:val="Zkladntextodsazen"/>
        <w:numPr>
          <w:ilvl w:val="0"/>
          <w:numId w:val="1"/>
        </w:numPr>
        <w:jc w:val="both"/>
        <w:rPr>
          <w:b/>
          <w:color w:val="auto"/>
          <w:sz w:val="20"/>
        </w:rPr>
      </w:pPr>
      <w:r w:rsidRPr="007615A1">
        <w:rPr>
          <w:rFonts w:cs="Arial"/>
          <w:b/>
          <w:color w:val="auto"/>
          <w:sz w:val="20"/>
        </w:rPr>
        <w:t>Odůvodnění účelnosti veřejné zakázky</w:t>
      </w:r>
    </w:p>
    <w:p w:rsidR="009E1FAF" w:rsidRPr="007615A1" w:rsidRDefault="009E1FAF" w:rsidP="009E1FAF">
      <w:pPr>
        <w:pStyle w:val="Zkladntextodsazen"/>
        <w:ind w:left="360" w:firstLine="0"/>
        <w:jc w:val="both"/>
        <w:rPr>
          <w:rFonts w:cs="Arial"/>
          <w:b/>
          <w:color w:val="auto"/>
          <w:sz w:val="20"/>
        </w:rPr>
      </w:pPr>
    </w:p>
    <w:p w:rsidR="009E1FAF" w:rsidRPr="007615A1" w:rsidRDefault="009E1FAF" w:rsidP="009E1FAF">
      <w:pPr>
        <w:pStyle w:val="Odstavecseseznamem1"/>
        <w:numPr>
          <w:ilvl w:val="0"/>
          <w:numId w:val="2"/>
        </w:numPr>
        <w:jc w:val="both"/>
        <w:rPr>
          <w:rFonts w:ascii="Arial" w:hAnsi="Arial" w:cs="Arial"/>
          <w:b/>
          <w:i/>
        </w:rPr>
      </w:pPr>
      <w:r w:rsidRPr="007615A1">
        <w:rPr>
          <w:rFonts w:ascii="Arial" w:hAnsi="Arial" w:cs="Arial"/>
          <w:b/>
          <w:i/>
        </w:rPr>
        <w:t>Popis potřeb, které mají být splněním veřejné zakázky naplněny.</w:t>
      </w:r>
    </w:p>
    <w:p w:rsidR="00630077" w:rsidRDefault="00630077" w:rsidP="00A33471">
      <w:pPr>
        <w:pStyle w:val="Default"/>
        <w:spacing w:before="120"/>
        <w:jc w:val="both"/>
        <w:rPr>
          <w:sz w:val="20"/>
          <w:szCs w:val="20"/>
        </w:rPr>
      </w:pPr>
      <w:r w:rsidRPr="00630077">
        <w:rPr>
          <w:sz w:val="20"/>
          <w:szCs w:val="20"/>
        </w:rPr>
        <w:t xml:space="preserve">Účelem </w:t>
      </w:r>
      <w:r>
        <w:rPr>
          <w:sz w:val="20"/>
          <w:szCs w:val="20"/>
        </w:rPr>
        <w:t>tohoto záměru</w:t>
      </w:r>
      <w:r w:rsidR="004C49B0">
        <w:rPr>
          <w:sz w:val="20"/>
          <w:szCs w:val="20"/>
        </w:rPr>
        <w:t xml:space="preserve"> </w:t>
      </w:r>
      <w:r w:rsidRPr="00630077">
        <w:rPr>
          <w:sz w:val="20"/>
          <w:szCs w:val="20"/>
        </w:rPr>
        <w:t>je zajištění plnohodnotných sjezdů do řeky pro plavidla využívající Labskou vodní cestu. Sjezd</w:t>
      </w:r>
      <w:r w:rsidR="0072417A">
        <w:rPr>
          <w:sz w:val="20"/>
          <w:szCs w:val="20"/>
        </w:rPr>
        <w:t>y</w:t>
      </w:r>
      <w:r w:rsidRPr="00630077">
        <w:rPr>
          <w:sz w:val="20"/>
          <w:szCs w:val="20"/>
        </w:rPr>
        <w:t xml:space="preserve"> do řeky mají sloužit pro spouštění lodí do vody. Jedná se o zpevněnou plochu v příslušném sklonu umožňující </w:t>
      </w:r>
      <w:r w:rsidR="0091756D" w:rsidRPr="00630077">
        <w:rPr>
          <w:sz w:val="20"/>
          <w:szCs w:val="20"/>
        </w:rPr>
        <w:t xml:space="preserve">pojezd automobilu </w:t>
      </w:r>
      <w:r w:rsidRPr="00630077">
        <w:rPr>
          <w:sz w:val="20"/>
          <w:szCs w:val="20"/>
        </w:rPr>
        <w:t xml:space="preserve">s návěsem a plavidlem. </w:t>
      </w:r>
    </w:p>
    <w:p w:rsidR="004F4530" w:rsidRPr="00630077" w:rsidRDefault="007615A1" w:rsidP="00A33471">
      <w:pPr>
        <w:pStyle w:val="Default"/>
        <w:spacing w:before="120"/>
        <w:jc w:val="both"/>
        <w:rPr>
          <w:sz w:val="20"/>
          <w:szCs w:val="20"/>
        </w:rPr>
      </w:pPr>
      <w:r>
        <w:rPr>
          <w:sz w:val="20"/>
          <w:szCs w:val="20"/>
        </w:rPr>
        <w:t>Realizace i</w:t>
      </w:r>
      <w:r w:rsidR="004F4530">
        <w:rPr>
          <w:sz w:val="20"/>
          <w:szCs w:val="20"/>
        </w:rPr>
        <w:t>nvestiční</w:t>
      </w:r>
      <w:r>
        <w:rPr>
          <w:sz w:val="20"/>
          <w:szCs w:val="20"/>
        </w:rPr>
        <w:t>ho</w:t>
      </w:r>
      <w:r w:rsidR="004F4530">
        <w:rPr>
          <w:sz w:val="20"/>
          <w:szCs w:val="20"/>
        </w:rPr>
        <w:t xml:space="preserve"> záměr</w:t>
      </w:r>
      <w:r>
        <w:rPr>
          <w:sz w:val="20"/>
          <w:szCs w:val="20"/>
        </w:rPr>
        <w:t>u</w:t>
      </w:r>
      <w:r w:rsidR="004F4530">
        <w:rPr>
          <w:sz w:val="20"/>
          <w:szCs w:val="20"/>
        </w:rPr>
        <w:t xml:space="preserve"> vychází z „Lokalizační studie sítě sjezdů do vody na Labi“ zpracovanou spol. SWECO v roce 2017 pro Ředitelství vodních cest a předanou na Povodí Labe, státní podnik k zajištění </w:t>
      </w:r>
      <w:r>
        <w:rPr>
          <w:sz w:val="20"/>
          <w:szCs w:val="20"/>
        </w:rPr>
        <w:t>uskutečnění akce</w:t>
      </w:r>
      <w:r w:rsidR="00385091">
        <w:rPr>
          <w:sz w:val="20"/>
          <w:szCs w:val="20"/>
        </w:rPr>
        <w:t xml:space="preserve"> (dále studie)</w:t>
      </w:r>
      <w:r w:rsidR="004F4530">
        <w:rPr>
          <w:sz w:val="20"/>
          <w:szCs w:val="20"/>
        </w:rPr>
        <w:t>.</w:t>
      </w:r>
    </w:p>
    <w:p w:rsidR="00630077" w:rsidRPr="00630077" w:rsidRDefault="004C49B0" w:rsidP="00A33471">
      <w:pPr>
        <w:pStyle w:val="Default"/>
        <w:spacing w:before="60"/>
        <w:jc w:val="both"/>
        <w:rPr>
          <w:sz w:val="20"/>
          <w:szCs w:val="20"/>
        </w:rPr>
      </w:pPr>
      <w:r>
        <w:rPr>
          <w:sz w:val="20"/>
          <w:szCs w:val="20"/>
        </w:rPr>
        <w:t>Lokality s</w:t>
      </w:r>
      <w:r w:rsidR="00630077" w:rsidRPr="00630077">
        <w:rPr>
          <w:sz w:val="20"/>
          <w:szCs w:val="20"/>
        </w:rPr>
        <w:t>jezd</w:t>
      </w:r>
      <w:r>
        <w:rPr>
          <w:sz w:val="20"/>
          <w:szCs w:val="20"/>
        </w:rPr>
        <w:t>ů</w:t>
      </w:r>
      <w:r w:rsidR="00630077" w:rsidRPr="00630077">
        <w:rPr>
          <w:sz w:val="20"/>
          <w:szCs w:val="20"/>
        </w:rPr>
        <w:t xml:space="preserve"> </w:t>
      </w:r>
      <w:r>
        <w:rPr>
          <w:sz w:val="20"/>
          <w:szCs w:val="20"/>
        </w:rPr>
        <w:t>jsou</w:t>
      </w:r>
      <w:r w:rsidR="00630077" w:rsidRPr="00630077">
        <w:rPr>
          <w:sz w:val="20"/>
          <w:szCs w:val="20"/>
        </w:rPr>
        <w:t xml:space="preserve"> navrženy tak, aby tvořili logickou síť, </w:t>
      </w:r>
      <w:r>
        <w:rPr>
          <w:sz w:val="20"/>
          <w:szCs w:val="20"/>
        </w:rPr>
        <w:t>jsou</w:t>
      </w:r>
      <w:r w:rsidR="00630077" w:rsidRPr="00630077">
        <w:rPr>
          <w:sz w:val="20"/>
          <w:szCs w:val="20"/>
        </w:rPr>
        <w:t xml:space="preserve"> rozmístěny po obou březích a jejich vzájemná vzdálenost odpovídala lokálním podmínkám a lokální potřebou spouštění lodí na vodu. </w:t>
      </w:r>
    </w:p>
    <w:p w:rsidR="00685EAE" w:rsidRDefault="00630077" w:rsidP="00A33471">
      <w:pPr>
        <w:pStyle w:val="Default"/>
        <w:spacing w:before="60"/>
        <w:jc w:val="both"/>
        <w:rPr>
          <w:sz w:val="20"/>
          <w:szCs w:val="20"/>
        </w:rPr>
      </w:pPr>
      <w:r w:rsidRPr="00630077">
        <w:rPr>
          <w:sz w:val="20"/>
          <w:szCs w:val="20"/>
        </w:rPr>
        <w:t xml:space="preserve">Sjezdy do vody </w:t>
      </w:r>
      <w:r w:rsidR="004C49B0">
        <w:rPr>
          <w:sz w:val="20"/>
          <w:szCs w:val="20"/>
        </w:rPr>
        <w:t xml:space="preserve">budou </w:t>
      </w:r>
      <w:r w:rsidRPr="00630077">
        <w:rPr>
          <w:sz w:val="20"/>
          <w:szCs w:val="20"/>
        </w:rPr>
        <w:t>veřejného charakteru.</w:t>
      </w:r>
      <w:r w:rsidR="00685EAE">
        <w:rPr>
          <w:sz w:val="20"/>
          <w:szCs w:val="20"/>
        </w:rPr>
        <w:t xml:space="preserve"> </w:t>
      </w:r>
    </w:p>
    <w:p w:rsidR="00630077" w:rsidRPr="0072417A" w:rsidRDefault="00685EAE" w:rsidP="00A33471">
      <w:pPr>
        <w:pStyle w:val="Default"/>
        <w:spacing w:before="60"/>
        <w:jc w:val="both"/>
        <w:rPr>
          <w:sz w:val="20"/>
          <w:szCs w:val="20"/>
        </w:rPr>
      </w:pPr>
      <w:r>
        <w:rPr>
          <w:sz w:val="20"/>
          <w:szCs w:val="20"/>
        </w:rPr>
        <w:t xml:space="preserve">Kromě běžného užívání sjezdů při spouštění plavidel budou sjezdy také </w:t>
      </w:r>
      <w:r w:rsidRPr="00685EAE">
        <w:rPr>
          <w:sz w:val="20"/>
          <w:szCs w:val="20"/>
        </w:rPr>
        <w:t>plnit funkci místa, pro vymístění před zastavením plavby a pro provádění údržby plavidel</w:t>
      </w:r>
      <w:r>
        <w:rPr>
          <w:sz w:val="20"/>
          <w:szCs w:val="20"/>
        </w:rPr>
        <w:t>.</w:t>
      </w:r>
    </w:p>
    <w:p w:rsidR="0072417A" w:rsidRDefault="002C777C" w:rsidP="00A33471">
      <w:pPr>
        <w:pStyle w:val="Default"/>
        <w:spacing w:before="60"/>
        <w:jc w:val="both"/>
        <w:rPr>
          <w:sz w:val="20"/>
          <w:szCs w:val="20"/>
        </w:rPr>
      </w:pPr>
      <w:r>
        <w:rPr>
          <w:sz w:val="20"/>
          <w:szCs w:val="20"/>
        </w:rPr>
        <w:t xml:space="preserve">Lokality sávajících </w:t>
      </w:r>
      <w:r w:rsidR="0072417A">
        <w:rPr>
          <w:sz w:val="20"/>
          <w:szCs w:val="20"/>
        </w:rPr>
        <w:t>sjezd</w:t>
      </w:r>
      <w:r>
        <w:rPr>
          <w:sz w:val="20"/>
          <w:szCs w:val="20"/>
        </w:rPr>
        <w:t xml:space="preserve">ů </w:t>
      </w:r>
      <w:r w:rsidR="0072417A">
        <w:rPr>
          <w:sz w:val="20"/>
          <w:szCs w:val="20"/>
        </w:rPr>
        <w:t xml:space="preserve">byly doplněny lokalitami nově navrhovaných v kombinaci s návrhem </w:t>
      </w:r>
      <w:r>
        <w:rPr>
          <w:sz w:val="20"/>
          <w:szCs w:val="20"/>
        </w:rPr>
        <w:t>na modernizaci</w:t>
      </w:r>
      <w:r w:rsidR="0072417A">
        <w:rPr>
          <w:sz w:val="20"/>
          <w:szCs w:val="20"/>
        </w:rPr>
        <w:t xml:space="preserve"> některých ze sjezdů stávajících tak, aby vznikla logická síť sjezdů pro plavidla různých kategorií s rozmístěním sjezdů v adekvátních vzdálenostech a po obou březích vodní cesty. Tato návrhová síť dosáhla své finální podoby po zapracování připomínek ze strany </w:t>
      </w:r>
      <w:r w:rsidR="00653730">
        <w:rPr>
          <w:sz w:val="20"/>
          <w:szCs w:val="20"/>
        </w:rPr>
        <w:t>Státní plavební správy</w:t>
      </w:r>
      <w:r w:rsidR="0072417A">
        <w:rPr>
          <w:sz w:val="20"/>
          <w:szCs w:val="20"/>
        </w:rPr>
        <w:t>.</w:t>
      </w:r>
    </w:p>
    <w:p w:rsidR="00DF7F66" w:rsidRDefault="00DF7F66" w:rsidP="00A33471">
      <w:pPr>
        <w:pStyle w:val="Default"/>
        <w:spacing w:before="60"/>
        <w:jc w:val="both"/>
        <w:rPr>
          <w:sz w:val="20"/>
          <w:szCs w:val="20"/>
        </w:rPr>
      </w:pPr>
      <w:r>
        <w:rPr>
          <w:sz w:val="20"/>
          <w:szCs w:val="20"/>
        </w:rPr>
        <w:t>Při návrhu nových sjezdů se vycházelo zejména z následujících hledisek: atraktivita dané lokality, dopravní dostupnost, majetkoprávní poměry a optimální vzdálenost jednotlivých lokalit, kapacita sítě sjezdů při povodňových stavech a v neposlední řadě podmín</w:t>
      </w:r>
      <w:r w:rsidR="00653730">
        <w:rPr>
          <w:sz w:val="20"/>
          <w:szCs w:val="20"/>
        </w:rPr>
        <w:t>ek</w:t>
      </w:r>
      <w:r>
        <w:rPr>
          <w:sz w:val="20"/>
          <w:szCs w:val="20"/>
        </w:rPr>
        <w:t xml:space="preserve"> </w:t>
      </w:r>
      <w:r w:rsidR="00653730">
        <w:rPr>
          <w:sz w:val="20"/>
          <w:szCs w:val="20"/>
        </w:rPr>
        <w:t xml:space="preserve">dotčených organizací </w:t>
      </w:r>
      <w:r>
        <w:rPr>
          <w:sz w:val="20"/>
          <w:szCs w:val="20"/>
        </w:rPr>
        <w:t xml:space="preserve">a dalších subjektů. Při návrhu byl brán zřetel na vyrovnané rozmístění sjezdů pro plavidla jednotlivých kategorií a </w:t>
      </w:r>
      <w:r>
        <w:rPr>
          <w:sz w:val="20"/>
          <w:szCs w:val="20"/>
        </w:rPr>
        <w:lastRenderedPageBreak/>
        <w:t>požadavky dotčených obcí, subjektů provozujících vodní sporty a turistiku, provozovatele přístavů, státního podniku Povodí Labe a Státní plavební správy.</w:t>
      </w:r>
    </w:p>
    <w:p w:rsidR="00DF7F66" w:rsidRDefault="00DF7F66" w:rsidP="00A33471">
      <w:pPr>
        <w:pStyle w:val="Default"/>
        <w:spacing w:before="60"/>
        <w:jc w:val="both"/>
        <w:rPr>
          <w:sz w:val="20"/>
          <w:szCs w:val="20"/>
        </w:rPr>
      </w:pPr>
      <w:r>
        <w:rPr>
          <w:sz w:val="20"/>
          <w:szCs w:val="20"/>
        </w:rPr>
        <w:t xml:space="preserve">Při úvaze o optimální vzdálenosti jednotlivých lokalit sjezdových ramp bylo uvažováno následujícím způsobem. Při předpokladu, že vodní turista v průběhu dne pojede 3 hodiny jedním směrem od místa sjezdu za účelem „prohlídky“ určité části toku (a jeho nejbližšího okolí) a následně zpět k místu výjezdu průměrnou rychlostí 5 až 10 km/hod a při dodržení přestávky v plavbě po dobu cca 2 hodiny, lze vyvodit optimální vzdálenost mezi sjezdovými rampami v rozmezí 15 až 30 km vodní cesty. Předpokládá se přestávka v plavbě za účelem poznávání zajímavých míst, aktivního či pasivního odpočinku nebo pro zajištění stravy. Uvedených 15 až 30 km lze považovat za maximální vzdálenost mezi jednotlivými sjezdy bez ohledu na to, pro kterou kategorii plavidla jsou určeny. </w:t>
      </w:r>
    </w:p>
    <w:p w:rsidR="00DF7F66" w:rsidRDefault="00DF7F66" w:rsidP="00A33471">
      <w:pPr>
        <w:pStyle w:val="Default"/>
        <w:spacing w:before="60"/>
        <w:jc w:val="both"/>
        <w:rPr>
          <w:sz w:val="20"/>
          <w:szCs w:val="20"/>
        </w:rPr>
      </w:pPr>
      <w:r>
        <w:rPr>
          <w:sz w:val="20"/>
          <w:szCs w:val="20"/>
        </w:rPr>
        <w:t>Dále musí být bráno v potaz, rozmístění sjezdů v rámci jednotlivých zdrží plavebních komor, které odpovídají zvoleným pracovním úsekům. Měla by být zajištěna dostupnost prostoru zdrže bez nutnosti proplavení se plavební komorou. Rozmístění sjezdů na levém či pravém břehu by mělo být navrhováno v souladu s možností přesunu z jednoho břehu na druhý přes silniční mosty.</w:t>
      </w:r>
    </w:p>
    <w:p w:rsidR="00DF7F66" w:rsidRDefault="00DF7F66" w:rsidP="00A33471">
      <w:pPr>
        <w:pStyle w:val="Default"/>
        <w:spacing w:before="60"/>
        <w:jc w:val="both"/>
        <w:rPr>
          <w:sz w:val="20"/>
          <w:szCs w:val="20"/>
        </w:rPr>
      </w:pPr>
      <w:r>
        <w:rPr>
          <w:sz w:val="20"/>
          <w:szCs w:val="20"/>
        </w:rPr>
        <w:t>Nové lokality byly vybírány tak, aby nově vzniklá síť sjezdů (stávajících a nově navrhovaných) tvořila logický funkční celek se sjezdy po obou březích se vzájemnou vzdáleností odpovídající lokálním podmínkám a potřebou spouštění lodí na vodu.</w:t>
      </w:r>
    </w:p>
    <w:p w:rsidR="00DF7F66" w:rsidRDefault="00DF7F66" w:rsidP="00A33471">
      <w:pPr>
        <w:pStyle w:val="Default"/>
        <w:spacing w:before="60"/>
        <w:jc w:val="both"/>
        <w:rPr>
          <w:sz w:val="20"/>
          <w:szCs w:val="20"/>
        </w:rPr>
      </w:pPr>
      <w:r>
        <w:rPr>
          <w:sz w:val="20"/>
          <w:szCs w:val="20"/>
        </w:rPr>
        <w:t>Lokality pro nové sjezdy byly voleny s ohledem na identifikaci kritických mís</w:t>
      </w:r>
      <w:r w:rsidR="00653730">
        <w:rPr>
          <w:sz w:val="20"/>
          <w:szCs w:val="20"/>
        </w:rPr>
        <w:t>t</w:t>
      </w:r>
      <w:r>
        <w:rPr>
          <w:sz w:val="20"/>
          <w:szCs w:val="20"/>
        </w:rPr>
        <w:t xml:space="preserve">. Jsou navrhovány nové lokality pro realizaci sjezdů v kombinaci s návrhem na </w:t>
      </w:r>
      <w:r w:rsidR="00392300">
        <w:rPr>
          <w:sz w:val="20"/>
          <w:szCs w:val="20"/>
        </w:rPr>
        <w:t>modernizaci</w:t>
      </w:r>
      <w:r>
        <w:rPr>
          <w:sz w:val="20"/>
          <w:szCs w:val="20"/>
        </w:rPr>
        <w:t xml:space="preserve"> sjezdů stávajících v závislosti na místních podmínkách. Dále je při návrhu sledováno hledisko co možná nejmenšího zásahu do soukromých pozemků. Při návrhu nových lokalit pro spouštění plavidel bylo také čerpáno z dostupných koncepčních materiálů. </w:t>
      </w:r>
    </w:p>
    <w:p w:rsidR="00AE75F2" w:rsidRPr="00AE75F2" w:rsidRDefault="00DF7F66" w:rsidP="00AE75F2">
      <w:pPr>
        <w:jc w:val="both"/>
        <w:rPr>
          <w:rFonts w:ascii="Arial" w:eastAsiaTheme="minorHAnsi" w:hAnsi="Arial" w:cs="Arial"/>
          <w:color w:val="000000"/>
          <w:lang w:eastAsia="en-US"/>
        </w:rPr>
      </w:pPr>
      <w:r w:rsidRPr="00AE75F2">
        <w:rPr>
          <w:rFonts w:ascii="Arial" w:eastAsiaTheme="minorHAnsi" w:hAnsi="Arial" w:cs="Arial"/>
          <w:color w:val="000000"/>
          <w:lang w:eastAsia="en-US"/>
        </w:rPr>
        <w:t>Hlavní zásadou při návrhu bylo doplnění sjezdů v místech, kde dochází k překročení optimální vzdálenosti mezi jednotlivými sjezdy, případně v místech, které realizaci sjezdu vyžadují z jiných důvodů (např. vyšší atraktivita daného místa, opakovaný odůvodněný požadavek dotazovaných subjektů v rámci dotazníkového šetření nebo chybějící sjezd v úseku zdrže). Návrhem nových lokalit musí do</w:t>
      </w:r>
      <w:r w:rsidR="00653730" w:rsidRPr="00AE75F2">
        <w:rPr>
          <w:rFonts w:ascii="Arial" w:eastAsiaTheme="minorHAnsi" w:hAnsi="Arial" w:cs="Arial"/>
          <w:color w:val="000000"/>
          <w:lang w:eastAsia="en-US"/>
        </w:rPr>
        <w:t>jít k eliminaci kritických míst.</w:t>
      </w:r>
      <w:r w:rsidR="00AE75F2" w:rsidRPr="00AE75F2">
        <w:rPr>
          <w:rFonts w:ascii="Arial" w:eastAsiaTheme="minorHAnsi" w:hAnsi="Arial" w:cs="Arial"/>
          <w:color w:val="000000"/>
          <w:lang w:eastAsia="en-US"/>
        </w:rPr>
        <w:t xml:space="preserve"> Nové lokality byly vybrány na základě doporučení oslovených subjektů zabývajících se vodním motorismem případně oslovenými orgány státní správy. Doporučené lokality byly dále ověřeny zpracovatelem studie a projednány s investorem a zástupci Státní plavební správy.</w:t>
      </w:r>
    </w:p>
    <w:p w:rsidR="004C49B0" w:rsidRDefault="00DF7F66" w:rsidP="00A33471">
      <w:pPr>
        <w:pStyle w:val="Default"/>
        <w:spacing w:before="60"/>
        <w:jc w:val="both"/>
        <w:rPr>
          <w:sz w:val="20"/>
          <w:szCs w:val="20"/>
        </w:rPr>
      </w:pPr>
      <w:r>
        <w:rPr>
          <w:sz w:val="20"/>
          <w:szCs w:val="20"/>
        </w:rPr>
        <w:t xml:space="preserve">Lokality byly tedy situovány v blízkosti větších souvisle zastavěných oblastí a to ideálně v klidné oblasti se zajištěním bezproblémového přístupu k lokalitě. </w:t>
      </w:r>
    </w:p>
    <w:p w:rsidR="00DF7F66" w:rsidRDefault="00DF7F66" w:rsidP="00A33471">
      <w:pPr>
        <w:pStyle w:val="Default"/>
        <w:spacing w:before="60"/>
        <w:jc w:val="both"/>
        <w:rPr>
          <w:sz w:val="20"/>
          <w:szCs w:val="20"/>
        </w:rPr>
      </w:pPr>
      <w:r>
        <w:rPr>
          <w:sz w:val="20"/>
          <w:szCs w:val="20"/>
        </w:rPr>
        <w:t>Výsledné realizované lokality by měli být po jejich realizaci zaneseny do plavebních map a označeny dle platné legislativy. Současně by měla být provedena veřejná osvěta seznamující širokou veřejnost zabývající se sportovní a rekreační plavbou se všemi možnostmi spouštění plavidel na Labské vodní cestě.</w:t>
      </w:r>
    </w:p>
    <w:p w:rsidR="00EF58C4" w:rsidRPr="00EF58C4" w:rsidRDefault="00EF58C4" w:rsidP="00EF58C4">
      <w:pPr>
        <w:pStyle w:val="Default"/>
        <w:spacing w:before="240"/>
        <w:ind w:firstLine="284"/>
        <w:jc w:val="both"/>
        <w:rPr>
          <w:i/>
          <w:sz w:val="20"/>
          <w:szCs w:val="20"/>
          <w:u w:val="single"/>
        </w:rPr>
      </w:pPr>
      <w:r w:rsidRPr="00EF58C4">
        <w:rPr>
          <w:i/>
          <w:sz w:val="20"/>
          <w:szCs w:val="20"/>
          <w:u w:val="single"/>
        </w:rPr>
        <w:t>Kategorie navrhovaných sjezdů:</w:t>
      </w:r>
    </w:p>
    <w:p w:rsidR="00EF58C4" w:rsidRPr="00EF58C4" w:rsidRDefault="00EF58C4" w:rsidP="00E95225">
      <w:pPr>
        <w:jc w:val="both"/>
        <w:rPr>
          <w:rFonts w:ascii="Arial" w:hAnsi="Arial" w:cs="Arial"/>
        </w:rPr>
      </w:pPr>
      <w:r w:rsidRPr="00EF58C4">
        <w:rPr>
          <w:rFonts w:ascii="Arial" w:hAnsi="Arial" w:cs="Arial"/>
        </w:rPr>
        <w:t xml:space="preserve">Dle Lokalizační studie bylo provedeno rozdělení sjezdů podle návrhových parametrů pro plavidla kategorie do 5 m, 5-10 m, 10-15 m a 15-20 m.  </w:t>
      </w:r>
    </w:p>
    <w:p w:rsidR="00EF58C4" w:rsidRPr="00EF58C4" w:rsidRDefault="00EF58C4" w:rsidP="00E95225">
      <w:pPr>
        <w:tabs>
          <w:tab w:val="left" w:pos="567"/>
        </w:tabs>
        <w:jc w:val="both"/>
        <w:rPr>
          <w:rFonts w:ascii="Arial" w:hAnsi="Arial" w:cs="Arial"/>
        </w:rPr>
      </w:pPr>
      <w:r w:rsidRPr="00EF58C4">
        <w:rPr>
          <w:rFonts w:ascii="Arial" w:hAnsi="Arial" w:cs="Arial"/>
        </w:rPr>
        <w:t>Podle této kategorie návrhových plavidel byly shodně rozděleny také příslušné sjezdy. V návrhové části sítě sjezdů byly jednotlivým sjezdům (stávajícím i navrhovaným) přiřazeny výše uvedené kategorie tak, aby konečná síť tvořila logický celek jak s ohledem na rozdělení sjezdů po délce LVC, ale i tak, aby bylo zajištěno pokrytí jednotlivých kategorií s ohledem na požadavky jednotlivých úseků i celku jako takového.</w:t>
      </w:r>
    </w:p>
    <w:p w:rsidR="00EF58C4" w:rsidRPr="00EF58C4" w:rsidRDefault="00EF58C4" w:rsidP="00E95225">
      <w:pPr>
        <w:jc w:val="both"/>
        <w:rPr>
          <w:rFonts w:ascii="Arial" w:hAnsi="Arial" w:cs="Arial"/>
        </w:rPr>
      </w:pPr>
      <w:r w:rsidRPr="00EF58C4">
        <w:rPr>
          <w:rFonts w:ascii="Arial" w:hAnsi="Arial" w:cs="Arial"/>
        </w:rPr>
        <w:t xml:space="preserve">Při rozdělování jednotlivých sjezdů bylo nutné zvážit jak použití sjezdu jako takového pro plavidla jednotlivých kategorií, tak možnosti příjezdu ke sjezdu. Pro tyto účely byla prověřována možnost využití sjezdu a přístupu ke sjezdu vozidly s přívěsem o parametrech odpovídajících parametrům návrhové lodě. Délka návrhového vozidla je uvažována 5 m, což odpovídá běžnému vozidlu typu SUV vč. rezervy případně běžnému typu traktoru. Návrhová délka plavidla je uvažována jako maximální hodnota z rozmezí každé z kategorií. </w:t>
      </w:r>
    </w:p>
    <w:p w:rsidR="00EF58C4" w:rsidRPr="00EF58C4" w:rsidRDefault="00EF58C4" w:rsidP="00EF58C4">
      <w:pPr>
        <w:tabs>
          <w:tab w:val="left" w:pos="567"/>
        </w:tabs>
        <w:ind w:firstLine="284"/>
        <w:jc w:val="both"/>
        <w:rPr>
          <w:rFonts w:ascii="Arial" w:hAnsi="Arial" w:cs="Arial"/>
        </w:rPr>
      </w:pPr>
    </w:p>
    <w:p w:rsidR="00EF58C4" w:rsidRPr="00EF58C4" w:rsidRDefault="00EF58C4" w:rsidP="00EF58C4">
      <w:pPr>
        <w:pStyle w:val="Titulek"/>
        <w:ind w:firstLine="284"/>
        <w:rPr>
          <w:rFonts w:cs="Arial"/>
          <w:b w:val="0"/>
          <w:i/>
        </w:rPr>
      </w:pPr>
      <w:bookmarkStart w:id="0" w:name="_Toc506361504"/>
      <w:r w:rsidRPr="00EF58C4">
        <w:rPr>
          <w:rFonts w:cs="Arial"/>
          <w:b w:val="0"/>
          <w:i/>
        </w:rPr>
        <w:t xml:space="preserve">Tabulka </w:t>
      </w:r>
      <w:r w:rsidR="00CA22D4" w:rsidRPr="00EF58C4">
        <w:rPr>
          <w:rFonts w:cs="Arial"/>
          <w:b w:val="0"/>
          <w:i/>
        </w:rPr>
        <w:fldChar w:fldCharType="begin"/>
      </w:r>
      <w:r w:rsidRPr="00EF58C4">
        <w:rPr>
          <w:rFonts w:cs="Arial"/>
          <w:b w:val="0"/>
          <w:i/>
        </w:rPr>
        <w:instrText xml:space="preserve"> SEQ Tabulka \* ARABIC </w:instrText>
      </w:r>
      <w:r w:rsidR="00CA22D4" w:rsidRPr="00EF58C4">
        <w:rPr>
          <w:rFonts w:cs="Arial"/>
          <w:b w:val="0"/>
          <w:i/>
        </w:rPr>
        <w:fldChar w:fldCharType="separate"/>
      </w:r>
      <w:r w:rsidR="00C95ED0">
        <w:rPr>
          <w:rFonts w:cs="Arial"/>
          <w:b w:val="0"/>
          <w:i/>
          <w:noProof/>
        </w:rPr>
        <w:t>1</w:t>
      </w:r>
      <w:r w:rsidR="00CA22D4" w:rsidRPr="00EF58C4">
        <w:rPr>
          <w:rFonts w:cs="Arial"/>
          <w:b w:val="0"/>
          <w:i/>
        </w:rPr>
        <w:fldChar w:fldCharType="end"/>
      </w:r>
      <w:r w:rsidRPr="00EF58C4">
        <w:rPr>
          <w:rFonts w:cs="Arial"/>
          <w:b w:val="0"/>
          <w:i/>
        </w:rPr>
        <w:t>: Návrhové parametry plavidel a vozidel jednotlivých kategorií</w:t>
      </w:r>
      <w:bookmarkEnd w:id="0"/>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2265"/>
        <w:gridCol w:w="2266"/>
        <w:gridCol w:w="2266"/>
      </w:tblGrid>
      <w:tr w:rsidR="00EF58C4" w:rsidRPr="00EF58C4" w:rsidTr="00274539">
        <w:trPr>
          <w:trHeight w:val="502"/>
          <w:jc w:val="center"/>
        </w:trPr>
        <w:tc>
          <w:tcPr>
            <w:tcW w:w="1250" w:type="pct"/>
            <w:shd w:val="clear" w:color="auto" w:fill="D9D9D9"/>
            <w:vAlign w:val="center"/>
          </w:tcPr>
          <w:p w:rsidR="00EF58C4" w:rsidRPr="00EF58C4" w:rsidRDefault="00EF58C4" w:rsidP="00EF58C4">
            <w:pPr>
              <w:ind w:firstLine="284"/>
              <w:jc w:val="center"/>
              <w:rPr>
                <w:rFonts w:ascii="Arial" w:hAnsi="Arial" w:cs="Arial"/>
                <w:b/>
                <w:bCs/>
                <w:color w:val="000000"/>
              </w:rPr>
            </w:pPr>
            <w:r w:rsidRPr="00EF58C4">
              <w:rPr>
                <w:rFonts w:ascii="Arial" w:hAnsi="Arial" w:cs="Arial"/>
                <w:b/>
                <w:bCs/>
                <w:color w:val="000000"/>
              </w:rPr>
              <w:t>Kategorie</w:t>
            </w:r>
          </w:p>
        </w:tc>
        <w:tc>
          <w:tcPr>
            <w:tcW w:w="1250" w:type="pct"/>
            <w:shd w:val="clear" w:color="auto" w:fill="D9D9D9"/>
            <w:vAlign w:val="center"/>
          </w:tcPr>
          <w:p w:rsidR="00EF58C4" w:rsidRPr="00EF58C4" w:rsidRDefault="00EF58C4" w:rsidP="00EF58C4">
            <w:pPr>
              <w:ind w:firstLine="284"/>
              <w:jc w:val="center"/>
              <w:rPr>
                <w:rFonts w:ascii="Arial" w:hAnsi="Arial" w:cs="Arial"/>
                <w:b/>
                <w:bCs/>
                <w:color w:val="000000"/>
              </w:rPr>
            </w:pPr>
            <w:r w:rsidRPr="00EF58C4">
              <w:rPr>
                <w:rFonts w:ascii="Arial" w:hAnsi="Arial" w:cs="Arial"/>
                <w:b/>
                <w:bCs/>
                <w:color w:val="000000"/>
              </w:rPr>
              <w:t>Návrhová délka vozidla</w:t>
            </w:r>
          </w:p>
        </w:tc>
        <w:tc>
          <w:tcPr>
            <w:tcW w:w="1250" w:type="pct"/>
            <w:shd w:val="clear" w:color="auto" w:fill="D9D9D9"/>
            <w:vAlign w:val="center"/>
          </w:tcPr>
          <w:p w:rsidR="00EF58C4" w:rsidRPr="00EF58C4" w:rsidRDefault="00EF58C4" w:rsidP="00EF58C4">
            <w:pPr>
              <w:ind w:firstLine="284"/>
              <w:jc w:val="center"/>
              <w:rPr>
                <w:rFonts w:ascii="Arial" w:hAnsi="Arial" w:cs="Arial"/>
                <w:b/>
                <w:bCs/>
                <w:color w:val="000000"/>
              </w:rPr>
            </w:pPr>
            <w:r w:rsidRPr="00EF58C4">
              <w:rPr>
                <w:rFonts w:ascii="Arial" w:hAnsi="Arial" w:cs="Arial"/>
                <w:b/>
                <w:bCs/>
                <w:color w:val="000000"/>
              </w:rPr>
              <w:t>Návrhová délka plavidla</w:t>
            </w:r>
          </w:p>
        </w:tc>
        <w:tc>
          <w:tcPr>
            <w:tcW w:w="1250" w:type="pct"/>
            <w:shd w:val="clear" w:color="auto" w:fill="D9D9D9"/>
            <w:vAlign w:val="center"/>
          </w:tcPr>
          <w:p w:rsidR="00EF58C4" w:rsidRPr="00EF58C4" w:rsidRDefault="00EF58C4" w:rsidP="00EF58C4">
            <w:pPr>
              <w:ind w:firstLine="284"/>
              <w:jc w:val="center"/>
              <w:rPr>
                <w:rFonts w:ascii="Arial" w:hAnsi="Arial" w:cs="Arial"/>
                <w:b/>
                <w:bCs/>
                <w:color w:val="000000"/>
              </w:rPr>
            </w:pPr>
            <w:r w:rsidRPr="00EF58C4">
              <w:rPr>
                <w:rFonts w:ascii="Arial" w:hAnsi="Arial" w:cs="Arial"/>
                <w:b/>
                <w:bCs/>
                <w:color w:val="000000"/>
              </w:rPr>
              <w:t>Návrhová délka celkem</w:t>
            </w:r>
          </w:p>
        </w:tc>
      </w:tr>
      <w:tr w:rsidR="00EF58C4" w:rsidRPr="00EF58C4" w:rsidTr="00896E34">
        <w:trPr>
          <w:trHeight w:val="284"/>
          <w:jc w:val="center"/>
        </w:trPr>
        <w:tc>
          <w:tcPr>
            <w:tcW w:w="1250" w:type="pct"/>
            <w:shd w:val="clear" w:color="auto" w:fill="auto"/>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do 5 m</w:t>
            </w:r>
          </w:p>
        </w:tc>
        <w:tc>
          <w:tcPr>
            <w:tcW w:w="1250" w:type="pct"/>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5</w:t>
            </w:r>
          </w:p>
        </w:tc>
        <w:tc>
          <w:tcPr>
            <w:tcW w:w="1250" w:type="pct"/>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5</w:t>
            </w:r>
          </w:p>
        </w:tc>
        <w:tc>
          <w:tcPr>
            <w:tcW w:w="1250" w:type="pct"/>
            <w:shd w:val="clear" w:color="auto" w:fill="auto"/>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10</w:t>
            </w:r>
          </w:p>
        </w:tc>
      </w:tr>
      <w:tr w:rsidR="00EF58C4" w:rsidRPr="00EF58C4" w:rsidTr="00896E34">
        <w:trPr>
          <w:trHeight w:val="284"/>
          <w:jc w:val="center"/>
        </w:trPr>
        <w:tc>
          <w:tcPr>
            <w:tcW w:w="1250" w:type="pct"/>
            <w:shd w:val="clear" w:color="auto" w:fill="auto"/>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5-10 m</w:t>
            </w:r>
          </w:p>
        </w:tc>
        <w:tc>
          <w:tcPr>
            <w:tcW w:w="1250" w:type="pct"/>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5</w:t>
            </w:r>
          </w:p>
        </w:tc>
        <w:tc>
          <w:tcPr>
            <w:tcW w:w="1250" w:type="pct"/>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10</w:t>
            </w:r>
          </w:p>
        </w:tc>
        <w:tc>
          <w:tcPr>
            <w:tcW w:w="1250" w:type="pct"/>
            <w:shd w:val="clear" w:color="auto" w:fill="auto"/>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15</w:t>
            </w:r>
          </w:p>
        </w:tc>
      </w:tr>
      <w:tr w:rsidR="00EF58C4" w:rsidRPr="00EF58C4" w:rsidTr="00896E34">
        <w:trPr>
          <w:trHeight w:val="284"/>
          <w:jc w:val="center"/>
        </w:trPr>
        <w:tc>
          <w:tcPr>
            <w:tcW w:w="1250" w:type="pct"/>
            <w:shd w:val="clear" w:color="auto" w:fill="auto"/>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10-15 m</w:t>
            </w:r>
          </w:p>
        </w:tc>
        <w:tc>
          <w:tcPr>
            <w:tcW w:w="1250" w:type="pct"/>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5</w:t>
            </w:r>
          </w:p>
        </w:tc>
        <w:tc>
          <w:tcPr>
            <w:tcW w:w="1250" w:type="pct"/>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15</w:t>
            </w:r>
          </w:p>
        </w:tc>
        <w:tc>
          <w:tcPr>
            <w:tcW w:w="1250" w:type="pct"/>
            <w:shd w:val="clear" w:color="auto" w:fill="auto"/>
            <w:vAlign w:val="center"/>
          </w:tcPr>
          <w:p w:rsidR="00EF58C4" w:rsidRPr="00EF58C4" w:rsidRDefault="00EF58C4" w:rsidP="00896E34">
            <w:pPr>
              <w:spacing w:before="0"/>
              <w:ind w:firstLine="284"/>
              <w:jc w:val="center"/>
              <w:rPr>
                <w:rFonts w:ascii="Arial" w:hAnsi="Arial" w:cs="Arial"/>
                <w:bCs/>
                <w:color w:val="000000"/>
              </w:rPr>
            </w:pPr>
            <w:r w:rsidRPr="00EF58C4">
              <w:rPr>
                <w:rFonts w:ascii="Arial" w:hAnsi="Arial" w:cs="Arial"/>
                <w:bCs/>
                <w:color w:val="000000"/>
              </w:rPr>
              <w:t>20</w:t>
            </w:r>
          </w:p>
        </w:tc>
      </w:tr>
    </w:tbl>
    <w:p w:rsidR="00B70804" w:rsidRDefault="00B70804" w:rsidP="00B70804">
      <w:pPr>
        <w:pStyle w:val="Odstavecseseznamem1"/>
        <w:spacing w:before="480"/>
        <w:ind w:left="1077"/>
        <w:jc w:val="both"/>
        <w:rPr>
          <w:rFonts w:ascii="Arial" w:hAnsi="Arial" w:cs="Arial"/>
          <w:b/>
        </w:rPr>
      </w:pPr>
    </w:p>
    <w:p w:rsidR="00B70804" w:rsidRDefault="00B70804" w:rsidP="00B70804">
      <w:pPr>
        <w:pStyle w:val="Odstavecseseznamem1"/>
        <w:spacing w:before="480"/>
        <w:ind w:left="1077"/>
        <w:jc w:val="both"/>
        <w:rPr>
          <w:rFonts w:ascii="Arial" w:hAnsi="Arial" w:cs="Arial"/>
          <w:b/>
        </w:rPr>
      </w:pPr>
    </w:p>
    <w:p w:rsidR="009E1FAF" w:rsidRPr="00242338" w:rsidRDefault="00DC6D86" w:rsidP="00EF58C4">
      <w:pPr>
        <w:pStyle w:val="Odstavecseseznamem1"/>
        <w:numPr>
          <w:ilvl w:val="0"/>
          <w:numId w:val="2"/>
        </w:numPr>
        <w:spacing w:before="480"/>
        <w:ind w:left="1077" w:hanging="357"/>
        <w:jc w:val="both"/>
        <w:rPr>
          <w:rFonts w:ascii="Arial" w:hAnsi="Arial" w:cs="Arial"/>
          <w:b/>
        </w:rPr>
      </w:pPr>
      <w:r w:rsidRPr="00242338">
        <w:rPr>
          <w:rFonts w:ascii="Arial" w:hAnsi="Arial" w:cs="Arial"/>
          <w:b/>
        </w:rPr>
        <w:t>Popis předmětu veřejné zakázky</w:t>
      </w:r>
    </w:p>
    <w:p w:rsidR="00EA134E" w:rsidRPr="008451CF" w:rsidRDefault="00EA134E" w:rsidP="007615A1">
      <w:pPr>
        <w:pStyle w:val="Default"/>
        <w:spacing w:before="120"/>
        <w:jc w:val="both"/>
        <w:rPr>
          <w:i/>
          <w:sz w:val="22"/>
          <w:szCs w:val="22"/>
          <w:u w:val="single"/>
        </w:rPr>
      </w:pPr>
      <w:r w:rsidRPr="008451CF">
        <w:rPr>
          <w:i/>
          <w:sz w:val="22"/>
          <w:szCs w:val="22"/>
          <w:u w:val="single"/>
        </w:rPr>
        <w:t>V rámci lokalizační studie byly definovány základní kategorie sjezdů - stávající stav:</w:t>
      </w:r>
    </w:p>
    <w:p w:rsidR="00EA134E" w:rsidRDefault="00EA134E" w:rsidP="005000D7">
      <w:pPr>
        <w:pStyle w:val="Default"/>
        <w:spacing w:before="120"/>
        <w:jc w:val="both"/>
        <w:rPr>
          <w:sz w:val="20"/>
          <w:szCs w:val="20"/>
        </w:rPr>
      </w:pPr>
      <w:r>
        <w:rPr>
          <w:sz w:val="20"/>
          <w:szCs w:val="20"/>
        </w:rPr>
        <w:t xml:space="preserve">Sjezdy, které byly vyhodnoceny jako </w:t>
      </w:r>
      <w:r w:rsidRPr="00B27946">
        <w:rPr>
          <w:b/>
          <w:bCs/>
          <w:sz w:val="20"/>
          <w:szCs w:val="20"/>
          <w:u w:val="single"/>
        </w:rPr>
        <w:t>stávající</w:t>
      </w:r>
      <w:r>
        <w:rPr>
          <w:sz w:val="20"/>
          <w:szCs w:val="20"/>
        </w:rPr>
        <w:t xml:space="preserve">, jsou v současném stavu bezpečně a legálně využitelné a splňují požadavky na základní doprovodnou infrastrukturu (zejména možnost uvázání plavidla a plocha pro odstavení vozidla v blízkosti sjezdu). Byly zařazeny do výsledné sítě sjezdů bez dalších navrhovaných úprav. Pouze se předpokládá provádění běžné údržby v podobě např. odtěžení sedimentu z plochy sjezdu nebo oprava lokálních poruch konstrukce. </w:t>
      </w:r>
      <w:r w:rsidR="00084F0A" w:rsidRPr="00FA2522">
        <w:rPr>
          <w:color w:val="auto"/>
          <w:sz w:val="20"/>
          <w:szCs w:val="20"/>
        </w:rPr>
        <w:t xml:space="preserve">Těchto sjezdů je </w:t>
      </w:r>
      <w:r w:rsidR="00084F0A" w:rsidRPr="00FA2522">
        <w:rPr>
          <w:b/>
          <w:color w:val="auto"/>
          <w:sz w:val="20"/>
          <w:szCs w:val="20"/>
        </w:rPr>
        <w:t xml:space="preserve">celkem </w:t>
      </w:r>
      <w:r w:rsidR="00FA2522" w:rsidRPr="00FA2522">
        <w:rPr>
          <w:b/>
          <w:color w:val="auto"/>
          <w:sz w:val="20"/>
          <w:szCs w:val="20"/>
        </w:rPr>
        <w:t>28</w:t>
      </w:r>
      <w:r w:rsidR="00084F0A" w:rsidRPr="00FA2522">
        <w:rPr>
          <w:b/>
          <w:color w:val="auto"/>
          <w:sz w:val="20"/>
          <w:szCs w:val="20"/>
        </w:rPr>
        <w:t xml:space="preserve"> </w:t>
      </w:r>
      <w:r w:rsidR="00084F0A" w:rsidRPr="00FA2522">
        <w:rPr>
          <w:color w:val="auto"/>
          <w:sz w:val="20"/>
          <w:szCs w:val="20"/>
        </w:rPr>
        <w:t xml:space="preserve">a jsou </w:t>
      </w:r>
      <w:r w:rsidR="00084F0A">
        <w:rPr>
          <w:sz w:val="20"/>
          <w:szCs w:val="20"/>
        </w:rPr>
        <w:t>uvedeny v příloze č. 1.</w:t>
      </w:r>
    </w:p>
    <w:p w:rsidR="00EA134E" w:rsidRPr="0004217B" w:rsidRDefault="00EA134E" w:rsidP="0004217B">
      <w:pPr>
        <w:pStyle w:val="Default"/>
        <w:tabs>
          <w:tab w:val="left" w:pos="5245"/>
        </w:tabs>
        <w:spacing w:before="120"/>
        <w:jc w:val="both"/>
        <w:rPr>
          <w:sz w:val="20"/>
          <w:szCs w:val="20"/>
        </w:rPr>
      </w:pPr>
      <w:r>
        <w:rPr>
          <w:sz w:val="20"/>
          <w:szCs w:val="20"/>
        </w:rPr>
        <w:t xml:space="preserve">Sjezdy vyhodnocené jako </w:t>
      </w:r>
      <w:r w:rsidRPr="00B27946">
        <w:rPr>
          <w:b/>
          <w:bCs/>
          <w:sz w:val="20"/>
          <w:szCs w:val="20"/>
          <w:u w:val="single"/>
        </w:rPr>
        <w:t xml:space="preserve">stávající </w:t>
      </w:r>
      <w:r w:rsidR="00084F0A">
        <w:rPr>
          <w:b/>
          <w:bCs/>
          <w:sz w:val="20"/>
          <w:szCs w:val="20"/>
          <w:u w:val="single"/>
        </w:rPr>
        <w:t>k</w:t>
      </w:r>
      <w:r w:rsidR="00683510">
        <w:rPr>
          <w:b/>
          <w:bCs/>
          <w:sz w:val="20"/>
          <w:szCs w:val="20"/>
          <w:u w:val="single"/>
        </w:rPr>
        <w:t> </w:t>
      </w:r>
      <w:r w:rsidR="00084F0A">
        <w:rPr>
          <w:b/>
          <w:bCs/>
          <w:sz w:val="20"/>
          <w:szCs w:val="20"/>
          <w:u w:val="single"/>
        </w:rPr>
        <w:t>moderni</w:t>
      </w:r>
      <w:r w:rsidR="00683510">
        <w:rPr>
          <w:b/>
          <w:bCs/>
          <w:sz w:val="20"/>
          <w:szCs w:val="20"/>
          <w:u w:val="single"/>
        </w:rPr>
        <w:t>za</w:t>
      </w:r>
      <w:r w:rsidR="00084F0A">
        <w:rPr>
          <w:b/>
          <w:bCs/>
          <w:sz w:val="20"/>
          <w:szCs w:val="20"/>
          <w:u w:val="single"/>
        </w:rPr>
        <w:t>ci</w:t>
      </w:r>
      <w:r w:rsidR="00683510">
        <w:rPr>
          <w:b/>
          <w:bCs/>
          <w:sz w:val="20"/>
          <w:szCs w:val="20"/>
          <w:u w:val="single"/>
        </w:rPr>
        <w:t xml:space="preserve"> (modernizace)</w:t>
      </w:r>
      <w:r>
        <w:rPr>
          <w:b/>
          <w:bCs/>
          <w:sz w:val="20"/>
          <w:szCs w:val="20"/>
        </w:rPr>
        <w:t xml:space="preserve"> </w:t>
      </w:r>
      <w:r>
        <w:rPr>
          <w:sz w:val="20"/>
          <w:szCs w:val="20"/>
        </w:rPr>
        <w:t>jsou sjezdy</w:t>
      </w:r>
      <w:r w:rsidR="00891000">
        <w:rPr>
          <w:sz w:val="20"/>
          <w:szCs w:val="20"/>
        </w:rPr>
        <w:t xml:space="preserve">, </w:t>
      </w:r>
      <w:r w:rsidR="00683510">
        <w:rPr>
          <w:sz w:val="20"/>
          <w:szCs w:val="20"/>
        </w:rPr>
        <w:t xml:space="preserve">u kterých </w:t>
      </w:r>
      <w:r w:rsidRPr="007C176B">
        <w:rPr>
          <w:sz w:val="20"/>
          <w:szCs w:val="20"/>
        </w:rPr>
        <w:t xml:space="preserve">chybí </w:t>
      </w:r>
      <w:r w:rsidR="00683510">
        <w:rPr>
          <w:sz w:val="20"/>
          <w:szCs w:val="20"/>
        </w:rPr>
        <w:t xml:space="preserve">navazující infrastruktura, tj. </w:t>
      </w:r>
      <w:r w:rsidRPr="007C176B">
        <w:rPr>
          <w:sz w:val="20"/>
          <w:szCs w:val="20"/>
        </w:rPr>
        <w:t>možnost uvázání plavidla</w:t>
      </w:r>
      <w:r w:rsidR="00683510">
        <w:rPr>
          <w:sz w:val="20"/>
          <w:szCs w:val="20"/>
        </w:rPr>
        <w:t>,</w:t>
      </w:r>
      <w:r w:rsidRPr="007C176B">
        <w:rPr>
          <w:sz w:val="20"/>
          <w:szCs w:val="20"/>
        </w:rPr>
        <w:t xml:space="preserve"> nebo parkovací plocha dostatečné kapacity</w:t>
      </w:r>
      <w:r w:rsidR="00683510">
        <w:rPr>
          <w:sz w:val="20"/>
          <w:szCs w:val="20"/>
        </w:rPr>
        <w:t>, nebo které nelze bezpečně ve stávající podobě využívat pro spouštění plavidel</w:t>
      </w:r>
      <w:r w:rsidR="00683510" w:rsidRPr="0004217B">
        <w:rPr>
          <w:sz w:val="20"/>
          <w:szCs w:val="20"/>
        </w:rPr>
        <w:t>. Zpravidla se jedná o historické brody a přívozy.</w:t>
      </w:r>
      <w:r w:rsidR="0004217B">
        <w:rPr>
          <w:sz w:val="20"/>
          <w:szCs w:val="20"/>
        </w:rPr>
        <w:t xml:space="preserve"> </w:t>
      </w:r>
      <w:r w:rsidRPr="0004217B">
        <w:rPr>
          <w:b/>
          <w:sz w:val="20"/>
          <w:szCs w:val="20"/>
        </w:rPr>
        <w:t xml:space="preserve">V rámci záměru je </w:t>
      </w:r>
      <w:r w:rsidR="00084F0A" w:rsidRPr="0004217B">
        <w:rPr>
          <w:b/>
          <w:sz w:val="20"/>
          <w:szCs w:val="20"/>
        </w:rPr>
        <w:t xml:space="preserve">zde </w:t>
      </w:r>
      <w:r w:rsidR="00683510" w:rsidRPr="0004217B">
        <w:rPr>
          <w:b/>
          <w:sz w:val="20"/>
          <w:szCs w:val="20"/>
        </w:rPr>
        <w:t xml:space="preserve">zejména </w:t>
      </w:r>
      <w:r w:rsidRPr="0004217B">
        <w:rPr>
          <w:b/>
          <w:sz w:val="20"/>
          <w:szCs w:val="20"/>
        </w:rPr>
        <w:t>navrženo doplnit chybějící infrastrukturu</w:t>
      </w:r>
      <w:r w:rsidR="00084F0A" w:rsidRPr="0004217B">
        <w:rPr>
          <w:b/>
          <w:sz w:val="20"/>
          <w:szCs w:val="20"/>
        </w:rPr>
        <w:t xml:space="preserve"> </w:t>
      </w:r>
      <w:r w:rsidR="00683510" w:rsidRPr="0004217B">
        <w:rPr>
          <w:b/>
          <w:sz w:val="20"/>
          <w:szCs w:val="20"/>
        </w:rPr>
        <w:t>a v případě potřeby stavební zásah do konstrukce stávajícího sjezdu.</w:t>
      </w:r>
      <w:r w:rsidR="0004217B" w:rsidRPr="0004217B">
        <w:rPr>
          <w:sz w:val="20"/>
          <w:szCs w:val="20"/>
        </w:rPr>
        <w:t xml:space="preserve"> K</w:t>
      </w:r>
      <w:r w:rsidR="0004217B">
        <w:rPr>
          <w:sz w:val="20"/>
          <w:szCs w:val="20"/>
        </w:rPr>
        <w:t xml:space="preserve"> modernizaci je </w:t>
      </w:r>
      <w:r w:rsidR="0004217B" w:rsidRPr="00A028F2">
        <w:rPr>
          <w:color w:val="auto"/>
          <w:sz w:val="20"/>
          <w:szCs w:val="20"/>
        </w:rPr>
        <w:t xml:space="preserve">navrženo </w:t>
      </w:r>
      <w:r w:rsidR="0004217B" w:rsidRPr="00FA2522">
        <w:rPr>
          <w:b/>
          <w:color w:val="auto"/>
          <w:sz w:val="20"/>
          <w:szCs w:val="20"/>
        </w:rPr>
        <w:t>1</w:t>
      </w:r>
      <w:r w:rsidR="005631C3">
        <w:rPr>
          <w:b/>
          <w:color w:val="auto"/>
          <w:sz w:val="20"/>
          <w:szCs w:val="20"/>
        </w:rPr>
        <w:t>1</w:t>
      </w:r>
      <w:r w:rsidR="0004217B" w:rsidRPr="00FA2522">
        <w:rPr>
          <w:b/>
          <w:color w:val="auto"/>
          <w:sz w:val="20"/>
          <w:szCs w:val="20"/>
        </w:rPr>
        <w:t xml:space="preserve"> lokalit</w:t>
      </w:r>
      <w:r w:rsidR="0004217B" w:rsidRPr="00A028F2">
        <w:rPr>
          <w:color w:val="auto"/>
          <w:sz w:val="20"/>
          <w:szCs w:val="20"/>
        </w:rPr>
        <w:t xml:space="preserve"> </w:t>
      </w:r>
      <w:r w:rsidR="0004217B">
        <w:rPr>
          <w:sz w:val="20"/>
          <w:szCs w:val="20"/>
        </w:rPr>
        <w:t>sjezdů. Jejich výčet je v příloze č.</w:t>
      </w:r>
      <w:r w:rsidR="00891000">
        <w:rPr>
          <w:sz w:val="20"/>
          <w:szCs w:val="20"/>
        </w:rPr>
        <w:t xml:space="preserve"> </w:t>
      </w:r>
      <w:r w:rsidR="0004217B">
        <w:rPr>
          <w:sz w:val="20"/>
          <w:szCs w:val="20"/>
        </w:rPr>
        <w:t>1 a podrobný popis v rámci jednotlivých evidenčních listů v příloze č.</w:t>
      </w:r>
      <w:r w:rsidR="00891000">
        <w:rPr>
          <w:sz w:val="20"/>
          <w:szCs w:val="20"/>
        </w:rPr>
        <w:t xml:space="preserve"> </w:t>
      </w:r>
      <w:r w:rsidR="0004217B">
        <w:rPr>
          <w:sz w:val="20"/>
          <w:szCs w:val="20"/>
        </w:rPr>
        <w:t>2.</w:t>
      </w:r>
    </w:p>
    <w:p w:rsidR="00EA134E" w:rsidRPr="00B27946" w:rsidRDefault="00683510" w:rsidP="00E95225">
      <w:pPr>
        <w:pStyle w:val="Default"/>
        <w:tabs>
          <w:tab w:val="left" w:pos="5245"/>
        </w:tabs>
        <w:spacing w:before="120"/>
        <w:jc w:val="both"/>
        <w:rPr>
          <w:i/>
          <w:sz w:val="20"/>
          <w:szCs w:val="20"/>
        </w:rPr>
      </w:pPr>
      <w:r>
        <w:rPr>
          <w:sz w:val="20"/>
          <w:szCs w:val="20"/>
        </w:rPr>
        <w:t xml:space="preserve">Sjezdy, které nelze legálně ve stávající podobě využívat pro spouštění plavidel jsou </w:t>
      </w:r>
      <w:r w:rsidR="00EA134E">
        <w:rPr>
          <w:sz w:val="20"/>
          <w:szCs w:val="20"/>
        </w:rPr>
        <w:t xml:space="preserve">sjezdy navržené </w:t>
      </w:r>
      <w:r w:rsidR="00EA134E" w:rsidRPr="00B27946">
        <w:rPr>
          <w:b/>
          <w:bCs/>
          <w:sz w:val="20"/>
          <w:szCs w:val="20"/>
          <w:u w:val="single"/>
        </w:rPr>
        <w:t>k</w:t>
      </w:r>
      <w:r w:rsidR="0004217B">
        <w:rPr>
          <w:b/>
          <w:bCs/>
          <w:sz w:val="20"/>
          <w:szCs w:val="20"/>
          <w:u w:val="single"/>
        </w:rPr>
        <w:t> </w:t>
      </w:r>
      <w:r w:rsidR="00EA134E" w:rsidRPr="00B27946">
        <w:rPr>
          <w:b/>
          <w:bCs/>
          <w:sz w:val="20"/>
          <w:szCs w:val="20"/>
          <w:u w:val="single"/>
        </w:rPr>
        <w:t>legalizaci</w:t>
      </w:r>
      <w:r w:rsidR="0004217B">
        <w:rPr>
          <w:b/>
          <w:bCs/>
          <w:sz w:val="20"/>
          <w:szCs w:val="20"/>
          <w:u w:val="single"/>
        </w:rPr>
        <w:t xml:space="preserve"> (legalizace)</w:t>
      </w:r>
      <w:r w:rsidR="00EA134E">
        <w:rPr>
          <w:sz w:val="20"/>
          <w:szCs w:val="20"/>
        </w:rPr>
        <w:t>, jejichž technický stav lze považovat za vyhovující, ale nelze je legálně využívat z důvodu zákazového dopravního značení před sjezdem. V těchto případech je v rámci této studie navržena úprava dopravního značení v podobě přemístění značky, jejího odstranění nebo vyjednání výjimky.</w:t>
      </w:r>
      <w:r w:rsidR="00EA134E" w:rsidRPr="00B27946">
        <w:rPr>
          <w:b/>
          <w:sz w:val="20"/>
          <w:szCs w:val="20"/>
        </w:rPr>
        <w:t xml:space="preserve"> </w:t>
      </w:r>
      <w:r w:rsidR="00EA134E" w:rsidRPr="00B27946">
        <w:rPr>
          <w:b/>
          <w:i/>
          <w:sz w:val="20"/>
          <w:szCs w:val="20"/>
        </w:rPr>
        <w:t>Tyto sjezdy záměr neřeší, další postu</w:t>
      </w:r>
      <w:r w:rsidR="0004217B">
        <w:rPr>
          <w:b/>
          <w:i/>
          <w:sz w:val="20"/>
          <w:szCs w:val="20"/>
        </w:rPr>
        <w:t>p</w:t>
      </w:r>
      <w:r w:rsidR="00EA134E" w:rsidRPr="00B27946">
        <w:rPr>
          <w:b/>
          <w:i/>
          <w:sz w:val="20"/>
          <w:szCs w:val="20"/>
        </w:rPr>
        <w:t xml:space="preserve"> by měl být řešen </w:t>
      </w:r>
      <w:r w:rsidR="005000D7">
        <w:rPr>
          <w:b/>
          <w:i/>
          <w:sz w:val="20"/>
          <w:szCs w:val="20"/>
        </w:rPr>
        <w:t>samostatně ŘSP ve spolupráci Z3.</w:t>
      </w:r>
    </w:p>
    <w:p w:rsidR="00891000" w:rsidRDefault="00891000" w:rsidP="00E95225">
      <w:pPr>
        <w:pStyle w:val="Default"/>
        <w:tabs>
          <w:tab w:val="left" w:pos="5245"/>
        </w:tabs>
        <w:spacing w:before="120"/>
        <w:jc w:val="both"/>
        <w:rPr>
          <w:sz w:val="20"/>
          <w:szCs w:val="20"/>
        </w:rPr>
      </w:pPr>
      <w:r>
        <w:rPr>
          <w:color w:val="auto"/>
          <w:sz w:val="20"/>
          <w:szCs w:val="20"/>
        </w:rPr>
        <w:t>Další</w:t>
      </w:r>
      <w:r w:rsidR="00EA134E">
        <w:rPr>
          <w:color w:val="auto"/>
          <w:sz w:val="20"/>
          <w:szCs w:val="20"/>
        </w:rPr>
        <w:t xml:space="preserve"> kategorií sjezdů jsou sjezdy nově </w:t>
      </w:r>
      <w:r w:rsidR="00EA134E" w:rsidRPr="00B27946">
        <w:rPr>
          <w:b/>
          <w:bCs/>
          <w:color w:val="auto"/>
          <w:sz w:val="20"/>
          <w:szCs w:val="20"/>
          <w:u w:val="single"/>
        </w:rPr>
        <w:t>navrhované</w:t>
      </w:r>
      <w:r w:rsidR="00EA134E" w:rsidRPr="00B27946">
        <w:rPr>
          <w:color w:val="auto"/>
          <w:sz w:val="20"/>
          <w:szCs w:val="20"/>
          <w:u w:val="single"/>
        </w:rPr>
        <w:t>.</w:t>
      </w:r>
      <w:r w:rsidR="00EA134E">
        <w:rPr>
          <w:color w:val="auto"/>
          <w:sz w:val="20"/>
          <w:szCs w:val="20"/>
        </w:rPr>
        <w:t xml:space="preserve"> Tyto sjezdy jsou navrženy v nově vybraných lokalitách tak, aby vhodně doplnili síť stávajících sjezdů. Nové lokality byly v průběhu zpracování etapy A vybrány na základě doporučení oslovených subjektů zabývajících se vodním motorismem případně oslovenými orgány státní správy. Doporučené lokality byly dále ověřeny a projednány s investorem a zástupci Státní plavební správy.  </w:t>
      </w:r>
      <w:r w:rsidRPr="00891000">
        <w:rPr>
          <w:color w:val="auto"/>
          <w:sz w:val="20"/>
          <w:szCs w:val="20"/>
        </w:rPr>
        <w:t xml:space="preserve">Nově </w:t>
      </w:r>
      <w:r w:rsidRPr="00A028F2">
        <w:rPr>
          <w:color w:val="auto"/>
          <w:sz w:val="20"/>
          <w:szCs w:val="20"/>
        </w:rPr>
        <w:t>navrhovan</w:t>
      </w:r>
      <w:r w:rsidR="005631C3">
        <w:rPr>
          <w:color w:val="auto"/>
          <w:sz w:val="20"/>
          <w:szCs w:val="20"/>
        </w:rPr>
        <w:t>ých</w:t>
      </w:r>
      <w:r w:rsidRPr="00A028F2">
        <w:rPr>
          <w:color w:val="auto"/>
          <w:sz w:val="20"/>
          <w:szCs w:val="20"/>
        </w:rPr>
        <w:t xml:space="preserve"> sjezd</w:t>
      </w:r>
      <w:r w:rsidR="005631C3">
        <w:rPr>
          <w:color w:val="auto"/>
          <w:sz w:val="20"/>
          <w:szCs w:val="20"/>
        </w:rPr>
        <w:t>ů</w:t>
      </w:r>
      <w:r w:rsidRPr="00A028F2">
        <w:rPr>
          <w:color w:val="auto"/>
          <w:sz w:val="20"/>
          <w:szCs w:val="20"/>
        </w:rPr>
        <w:t xml:space="preserve"> </w:t>
      </w:r>
      <w:r w:rsidR="00FA2522" w:rsidRPr="00FA2522">
        <w:rPr>
          <w:b/>
          <w:color w:val="auto"/>
          <w:sz w:val="20"/>
          <w:szCs w:val="20"/>
        </w:rPr>
        <w:t>j</w:t>
      </w:r>
      <w:r w:rsidR="005631C3">
        <w:rPr>
          <w:b/>
          <w:color w:val="auto"/>
          <w:sz w:val="20"/>
          <w:szCs w:val="20"/>
        </w:rPr>
        <w:t>e</w:t>
      </w:r>
      <w:r w:rsidRPr="00FA2522">
        <w:rPr>
          <w:b/>
          <w:color w:val="auto"/>
          <w:sz w:val="20"/>
          <w:szCs w:val="20"/>
        </w:rPr>
        <w:t xml:space="preserve"> </w:t>
      </w:r>
      <w:r w:rsidR="005631C3">
        <w:rPr>
          <w:b/>
          <w:i/>
          <w:color w:val="auto"/>
          <w:sz w:val="20"/>
          <w:szCs w:val="20"/>
        </w:rPr>
        <w:t>5</w:t>
      </w:r>
      <w:r w:rsidRPr="00A028F2">
        <w:rPr>
          <w:b/>
          <w:i/>
          <w:color w:val="auto"/>
          <w:sz w:val="20"/>
          <w:szCs w:val="20"/>
        </w:rPr>
        <w:t xml:space="preserve">. </w:t>
      </w:r>
      <w:r w:rsidRPr="00A028F2">
        <w:rPr>
          <w:color w:val="auto"/>
          <w:sz w:val="20"/>
          <w:szCs w:val="20"/>
        </w:rPr>
        <w:t xml:space="preserve">Jejich </w:t>
      </w:r>
      <w:r>
        <w:rPr>
          <w:sz w:val="20"/>
          <w:szCs w:val="20"/>
        </w:rPr>
        <w:t xml:space="preserve">výčet je v příloze č. 1 a podrobný popis v rámci jednotlivých evidenčních listů v příloze č. 2. </w:t>
      </w:r>
      <w:r w:rsidR="00EA134E" w:rsidRPr="00785668">
        <w:rPr>
          <w:b/>
          <w:i/>
          <w:color w:val="auto"/>
          <w:sz w:val="20"/>
          <w:szCs w:val="20"/>
        </w:rPr>
        <w:t xml:space="preserve">Pro sjezdy nově navrhované </w:t>
      </w:r>
      <w:r w:rsidRPr="00785668">
        <w:rPr>
          <w:b/>
          <w:i/>
          <w:color w:val="auto"/>
          <w:sz w:val="20"/>
          <w:szCs w:val="20"/>
        </w:rPr>
        <w:t>jednotlivých kategorií</w:t>
      </w:r>
      <w:r>
        <w:rPr>
          <w:b/>
          <w:i/>
          <w:color w:val="auto"/>
          <w:sz w:val="20"/>
          <w:szCs w:val="20"/>
        </w:rPr>
        <w:t xml:space="preserve"> </w:t>
      </w:r>
      <w:r w:rsidR="00EA134E" w:rsidRPr="00785668">
        <w:rPr>
          <w:b/>
          <w:i/>
          <w:color w:val="auto"/>
          <w:sz w:val="20"/>
          <w:szCs w:val="20"/>
        </w:rPr>
        <w:t xml:space="preserve">jsou v rámci záměru předložena typová technická řešení </w:t>
      </w:r>
      <w:r w:rsidR="00644A79">
        <w:rPr>
          <w:b/>
          <w:i/>
          <w:color w:val="auto"/>
          <w:sz w:val="20"/>
          <w:szCs w:val="20"/>
        </w:rPr>
        <w:t>(příloha č. 3)</w:t>
      </w:r>
      <w:r w:rsidR="00EA134E" w:rsidRPr="00785668">
        <w:rPr>
          <w:b/>
          <w:i/>
          <w:color w:val="auto"/>
          <w:sz w:val="20"/>
          <w:szCs w:val="20"/>
        </w:rPr>
        <w:t xml:space="preserve">. </w:t>
      </w:r>
    </w:p>
    <w:p w:rsidR="00EA134E" w:rsidRPr="00891000" w:rsidRDefault="00891000" w:rsidP="00E95225">
      <w:pPr>
        <w:pStyle w:val="Default"/>
        <w:tabs>
          <w:tab w:val="left" w:pos="5245"/>
        </w:tabs>
        <w:spacing w:before="120"/>
        <w:jc w:val="both"/>
        <w:rPr>
          <w:sz w:val="20"/>
          <w:szCs w:val="20"/>
        </w:rPr>
      </w:pPr>
      <w:r>
        <w:rPr>
          <w:color w:val="auto"/>
          <w:sz w:val="20"/>
          <w:szCs w:val="20"/>
        </w:rPr>
        <w:t>V</w:t>
      </w:r>
      <w:r w:rsidR="00EA134E">
        <w:rPr>
          <w:color w:val="auto"/>
          <w:sz w:val="20"/>
          <w:szCs w:val="20"/>
        </w:rPr>
        <w:t>zorov</w:t>
      </w:r>
      <w:r>
        <w:rPr>
          <w:color w:val="auto"/>
          <w:sz w:val="20"/>
          <w:szCs w:val="20"/>
        </w:rPr>
        <w:t>á</w:t>
      </w:r>
      <w:r w:rsidR="00EA134E">
        <w:rPr>
          <w:color w:val="auto"/>
          <w:sz w:val="20"/>
          <w:szCs w:val="20"/>
        </w:rPr>
        <w:t xml:space="preserve"> </w:t>
      </w:r>
      <w:r>
        <w:rPr>
          <w:color w:val="auto"/>
          <w:sz w:val="20"/>
          <w:szCs w:val="20"/>
        </w:rPr>
        <w:t>typová technická řešení</w:t>
      </w:r>
      <w:r w:rsidR="00EA134E">
        <w:rPr>
          <w:color w:val="auto"/>
          <w:sz w:val="20"/>
          <w:szCs w:val="20"/>
        </w:rPr>
        <w:t xml:space="preserve"> lze v omezené míře využít také pro sjezdy navrhované </w:t>
      </w:r>
      <w:r>
        <w:rPr>
          <w:color w:val="auto"/>
          <w:sz w:val="20"/>
          <w:szCs w:val="20"/>
        </w:rPr>
        <w:t>k modernizaci.</w:t>
      </w:r>
      <w:r w:rsidR="00EA134E" w:rsidRPr="00B27946">
        <w:rPr>
          <w:color w:val="auto"/>
          <w:sz w:val="20"/>
          <w:szCs w:val="20"/>
        </w:rPr>
        <w:t xml:space="preserve"> </w:t>
      </w:r>
    </w:p>
    <w:p w:rsidR="00EA134E" w:rsidRDefault="00EA134E" w:rsidP="00E95225">
      <w:pPr>
        <w:pStyle w:val="Default"/>
        <w:spacing w:before="120"/>
        <w:jc w:val="both"/>
        <w:rPr>
          <w:b/>
          <w:i/>
          <w:sz w:val="20"/>
          <w:szCs w:val="20"/>
        </w:rPr>
      </w:pPr>
      <w:r>
        <w:rPr>
          <w:color w:val="auto"/>
          <w:sz w:val="20"/>
          <w:szCs w:val="20"/>
        </w:rPr>
        <w:t xml:space="preserve">Do výsledné návrhové sítě sjezdů byly dále zapracovány sjezdy </w:t>
      </w:r>
      <w:r w:rsidRPr="00B27946">
        <w:rPr>
          <w:b/>
          <w:bCs/>
          <w:color w:val="auto"/>
          <w:sz w:val="20"/>
          <w:szCs w:val="20"/>
          <w:u w:val="single"/>
        </w:rPr>
        <w:t>převzaté</w:t>
      </w:r>
      <w:r>
        <w:rPr>
          <w:color w:val="auto"/>
          <w:sz w:val="20"/>
          <w:szCs w:val="20"/>
        </w:rPr>
        <w:t xml:space="preserve">, které jsou již rozpracovány v rámci dalších </w:t>
      </w:r>
      <w:r w:rsidR="00255F3B">
        <w:rPr>
          <w:color w:val="auto"/>
          <w:sz w:val="20"/>
          <w:szCs w:val="20"/>
        </w:rPr>
        <w:t>akcí</w:t>
      </w:r>
      <w:r>
        <w:rPr>
          <w:color w:val="auto"/>
          <w:sz w:val="20"/>
          <w:szCs w:val="20"/>
        </w:rPr>
        <w:t xml:space="preserve"> ze strany </w:t>
      </w:r>
      <w:r w:rsidR="00255F3B">
        <w:rPr>
          <w:color w:val="auto"/>
          <w:sz w:val="20"/>
          <w:szCs w:val="20"/>
        </w:rPr>
        <w:t>jiných subjektů</w:t>
      </w:r>
      <w:r>
        <w:rPr>
          <w:color w:val="auto"/>
          <w:sz w:val="20"/>
          <w:szCs w:val="20"/>
        </w:rPr>
        <w:t xml:space="preserve">. Tyto sjezdy jsou součástí připravovaných záměrů na výstavbu veřejných přístavišť, které jsou již v pokročilé fázi projektové přípravy (zpravidla stupeň PD pro stavební povolení). </w:t>
      </w:r>
      <w:r w:rsidRPr="00B27946">
        <w:rPr>
          <w:b/>
          <w:i/>
          <w:sz w:val="20"/>
          <w:szCs w:val="20"/>
        </w:rPr>
        <w:t>Tyto sjezdy záměr neřeší</w:t>
      </w:r>
      <w:r>
        <w:rPr>
          <w:b/>
          <w:i/>
          <w:sz w:val="20"/>
          <w:szCs w:val="20"/>
        </w:rPr>
        <w:t>, jejich realizace je vedena samostatně v rámci konkrétních projektů.</w:t>
      </w:r>
    </w:p>
    <w:p w:rsidR="00EA134E" w:rsidRPr="00896E34" w:rsidRDefault="00EA134E" w:rsidP="00E95225">
      <w:pPr>
        <w:pStyle w:val="Default"/>
        <w:spacing w:before="120"/>
        <w:jc w:val="both"/>
        <w:rPr>
          <w:b/>
          <w:sz w:val="20"/>
          <w:szCs w:val="20"/>
        </w:rPr>
      </w:pPr>
      <w:r w:rsidRPr="00896E34">
        <w:rPr>
          <w:b/>
          <w:sz w:val="20"/>
          <w:szCs w:val="20"/>
        </w:rPr>
        <w:t>Přehled sjezdů tvořící konečnou návrhovou síť je uveden v </w:t>
      </w:r>
      <w:r w:rsidRPr="00896E34">
        <w:rPr>
          <w:b/>
          <w:i/>
          <w:sz w:val="20"/>
          <w:szCs w:val="20"/>
        </w:rPr>
        <w:t>příloze č. 1</w:t>
      </w:r>
    </w:p>
    <w:p w:rsidR="00EA134E" w:rsidRPr="008451CF" w:rsidRDefault="00EA134E" w:rsidP="00EA134E">
      <w:pPr>
        <w:pStyle w:val="Default"/>
        <w:spacing w:before="240"/>
        <w:jc w:val="both"/>
        <w:rPr>
          <w:i/>
          <w:sz w:val="22"/>
          <w:szCs w:val="22"/>
          <w:u w:val="single"/>
        </w:rPr>
      </w:pPr>
      <w:r w:rsidRPr="008451CF">
        <w:rPr>
          <w:i/>
          <w:sz w:val="22"/>
          <w:szCs w:val="22"/>
          <w:u w:val="single"/>
        </w:rPr>
        <w:t>Přehled sjezdů navržených v rámci tohoto záměru k realizaci - cíl:</w:t>
      </w:r>
      <w:bookmarkStart w:id="1" w:name="_GoBack"/>
      <w:bookmarkEnd w:id="1"/>
    </w:p>
    <w:p w:rsidR="000B655D" w:rsidRDefault="000B655D" w:rsidP="00E95225">
      <w:pPr>
        <w:jc w:val="both"/>
        <w:rPr>
          <w:rFonts w:ascii="Arial" w:hAnsi="Arial" w:cs="Arial"/>
        </w:rPr>
      </w:pPr>
      <w:r w:rsidRPr="000B655D">
        <w:rPr>
          <w:rFonts w:ascii="Arial" w:hAnsi="Arial" w:cs="Arial"/>
        </w:rPr>
        <w:t>Zde je uveden výpis lokalit, v rámci kterých je v</w:t>
      </w:r>
      <w:r>
        <w:rPr>
          <w:rFonts w:ascii="Arial" w:hAnsi="Arial" w:cs="Arial"/>
        </w:rPr>
        <w:t xml:space="preserve"> tomto záměru </w:t>
      </w:r>
      <w:r w:rsidRPr="000B655D">
        <w:rPr>
          <w:rFonts w:ascii="Arial" w:hAnsi="Arial" w:cs="Arial"/>
        </w:rPr>
        <w:t xml:space="preserve">navržena realizace nového sjezdu a lokalit stávajících sjezdů, kde je navržena jejich </w:t>
      </w:r>
      <w:r w:rsidR="00385091">
        <w:rPr>
          <w:rFonts w:ascii="Arial" w:hAnsi="Arial" w:cs="Arial"/>
        </w:rPr>
        <w:t>modernizace.</w:t>
      </w:r>
      <w:r w:rsidRPr="000B655D">
        <w:rPr>
          <w:rFonts w:ascii="Arial" w:hAnsi="Arial" w:cs="Arial"/>
        </w:rPr>
        <w:t xml:space="preserve"> Nejsou zde uvedeny sjezdy, které byly v průběhu zpracování studie vyhodnoceny jako vyhovující. Dále nejsou uvedeny sjezdy, u kterých byla navržena obnova pouze legislativní úpravou (sjezdy, jejichž využívání je zakázáno dopravním značením) a sjezdy </w:t>
      </w:r>
      <w:r w:rsidR="00644A79">
        <w:rPr>
          <w:rFonts w:ascii="Arial" w:hAnsi="Arial" w:cs="Arial"/>
        </w:rPr>
        <w:t xml:space="preserve">převzaté </w:t>
      </w:r>
      <w:r w:rsidRPr="000B655D">
        <w:rPr>
          <w:rFonts w:ascii="Arial" w:hAnsi="Arial" w:cs="Arial"/>
        </w:rPr>
        <w:t xml:space="preserve">navrhované v rámci jiných investic. Pro tyto </w:t>
      </w:r>
      <w:r w:rsidR="00644A79">
        <w:rPr>
          <w:rFonts w:ascii="Arial" w:hAnsi="Arial" w:cs="Arial"/>
        </w:rPr>
        <w:t xml:space="preserve">převzaté nově navrhované </w:t>
      </w:r>
      <w:r w:rsidRPr="000B655D">
        <w:rPr>
          <w:rFonts w:ascii="Arial" w:hAnsi="Arial" w:cs="Arial"/>
        </w:rPr>
        <w:t xml:space="preserve">sjezdy, které jsou součástí připravovaných přístavišť, je zpracována projektová dokumentace v podrobnosti minimálně DUR a předpokládá se jejich výhledová </w:t>
      </w:r>
      <w:r w:rsidR="00644A79" w:rsidRPr="000B655D">
        <w:rPr>
          <w:rFonts w:ascii="Arial" w:hAnsi="Arial" w:cs="Arial"/>
        </w:rPr>
        <w:t>realizace.</w:t>
      </w:r>
    </w:p>
    <w:p w:rsidR="00314F8C" w:rsidRDefault="00314F8C">
      <w:pPr>
        <w:spacing w:before="0" w:after="160" w:line="259" w:lineRule="auto"/>
        <w:rPr>
          <w:rFonts w:ascii="Arial" w:hAnsi="Arial" w:cs="Arial"/>
        </w:rPr>
      </w:pPr>
      <w:r>
        <w:rPr>
          <w:rFonts w:ascii="Arial" w:hAnsi="Arial" w:cs="Arial"/>
        </w:rPr>
        <w:br w:type="page"/>
      </w:r>
    </w:p>
    <w:p w:rsidR="00644A79" w:rsidRDefault="00685EAE" w:rsidP="000B655D">
      <w:pPr>
        <w:jc w:val="both"/>
        <w:rPr>
          <w:rFonts w:ascii="Arial" w:hAnsi="Arial" w:cs="Arial"/>
        </w:rPr>
      </w:pPr>
      <w:r>
        <w:rPr>
          <w:rFonts w:ascii="Arial" w:hAnsi="Arial" w:cs="Arial"/>
        </w:rPr>
        <w:lastRenderedPageBreak/>
        <w:t>S</w:t>
      </w:r>
      <w:r w:rsidR="008018A4">
        <w:rPr>
          <w:rFonts w:ascii="Arial" w:hAnsi="Arial" w:cs="Arial"/>
        </w:rPr>
        <w:t>jezdy v rámci tohoto záměru jsou rozděleny do následujících kategorií</w:t>
      </w:r>
      <w:r>
        <w:rPr>
          <w:rFonts w:ascii="Arial" w:hAnsi="Arial" w:cs="Aria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6882"/>
      </w:tblGrid>
      <w:tr w:rsidR="0031606E" w:rsidRPr="008451CF" w:rsidTr="006A7A61">
        <w:trPr>
          <w:trHeight w:val="274"/>
          <w:tblHeader/>
        </w:trPr>
        <w:tc>
          <w:tcPr>
            <w:tcW w:w="5000" w:type="pct"/>
            <w:gridSpan w:val="2"/>
            <w:shd w:val="clear" w:color="auto" w:fill="auto"/>
            <w:vAlign w:val="bottom"/>
          </w:tcPr>
          <w:p w:rsidR="0031606E" w:rsidRPr="0031606E" w:rsidRDefault="00896E34" w:rsidP="00D26F87">
            <w:pPr>
              <w:spacing w:before="0"/>
              <w:rPr>
                <w:rFonts w:ascii="Arial" w:hAnsi="Arial" w:cs="Arial"/>
                <w:i/>
              </w:rPr>
            </w:pPr>
            <w:r>
              <w:rPr>
                <w:rFonts w:ascii="Arial" w:hAnsi="Arial" w:cs="Arial"/>
              </w:rPr>
              <w:br w:type="page"/>
            </w:r>
            <w:r w:rsidR="0031606E" w:rsidRPr="0031606E">
              <w:rPr>
                <w:rFonts w:ascii="Arial" w:hAnsi="Arial" w:cs="Arial"/>
                <w:i/>
              </w:rPr>
              <w:t>Tab</w:t>
            </w:r>
            <w:r w:rsidR="0031606E">
              <w:rPr>
                <w:rFonts w:ascii="Arial" w:hAnsi="Arial" w:cs="Arial"/>
                <w:i/>
              </w:rPr>
              <w:t>ulka</w:t>
            </w:r>
            <w:r w:rsidR="0031606E" w:rsidRPr="0031606E">
              <w:rPr>
                <w:rFonts w:ascii="Arial" w:hAnsi="Arial" w:cs="Arial"/>
                <w:i/>
              </w:rPr>
              <w:t xml:space="preserve"> č</w:t>
            </w:r>
            <w:r w:rsidR="0031606E">
              <w:rPr>
                <w:rFonts w:ascii="Arial" w:hAnsi="Arial" w:cs="Arial"/>
                <w:i/>
              </w:rPr>
              <w:t>.</w:t>
            </w:r>
            <w:r w:rsidR="0031606E" w:rsidRPr="0031606E">
              <w:rPr>
                <w:rFonts w:ascii="Arial" w:hAnsi="Arial" w:cs="Arial"/>
                <w:i/>
              </w:rPr>
              <w:t xml:space="preserve"> </w:t>
            </w:r>
            <w:r w:rsidR="0031606E">
              <w:rPr>
                <w:rFonts w:ascii="Arial" w:hAnsi="Arial" w:cs="Arial"/>
                <w:i/>
              </w:rPr>
              <w:t xml:space="preserve">2 : Návrh </w:t>
            </w:r>
            <w:r w:rsidR="00D26F87">
              <w:rPr>
                <w:rFonts w:ascii="Arial" w:hAnsi="Arial" w:cs="Arial"/>
                <w:i/>
              </w:rPr>
              <w:t>zásahu</w:t>
            </w:r>
          </w:p>
        </w:tc>
      </w:tr>
      <w:tr w:rsidR="008018A4" w:rsidRPr="008451CF" w:rsidTr="006A7A61">
        <w:trPr>
          <w:trHeight w:val="491"/>
          <w:tblHeader/>
        </w:trPr>
        <w:tc>
          <w:tcPr>
            <w:tcW w:w="1203" w:type="pct"/>
            <w:shd w:val="clear" w:color="auto" w:fill="D9D9D9"/>
            <w:vAlign w:val="center"/>
          </w:tcPr>
          <w:p w:rsidR="008018A4" w:rsidRPr="00644A79" w:rsidRDefault="008018A4" w:rsidP="00896E34">
            <w:pPr>
              <w:spacing w:before="0"/>
              <w:jc w:val="center"/>
              <w:rPr>
                <w:rFonts w:ascii="Arial" w:hAnsi="Arial" w:cs="Arial"/>
                <w:b/>
              </w:rPr>
            </w:pPr>
            <w:r w:rsidRPr="00644A79">
              <w:rPr>
                <w:rFonts w:ascii="Arial" w:hAnsi="Arial" w:cs="Arial"/>
                <w:b/>
              </w:rPr>
              <w:t>Stav sjezdu</w:t>
            </w:r>
          </w:p>
        </w:tc>
        <w:tc>
          <w:tcPr>
            <w:tcW w:w="3797" w:type="pct"/>
            <w:shd w:val="clear" w:color="auto" w:fill="D9D9D9"/>
            <w:vAlign w:val="center"/>
          </w:tcPr>
          <w:p w:rsidR="008018A4" w:rsidRPr="00644A79" w:rsidRDefault="008018A4" w:rsidP="00896E34">
            <w:pPr>
              <w:spacing w:before="0"/>
              <w:jc w:val="center"/>
              <w:rPr>
                <w:rFonts w:ascii="Arial" w:hAnsi="Arial" w:cs="Arial"/>
                <w:b/>
              </w:rPr>
            </w:pPr>
            <w:r w:rsidRPr="00644A79">
              <w:rPr>
                <w:rFonts w:ascii="Arial" w:hAnsi="Arial" w:cs="Arial"/>
                <w:b/>
              </w:rPr>
              <w:t>Slovní popis</w:t>
            </w:r>
          </w:p>
        </w:tc>
      </w:tr>
      <w:tr w:rsidR="008018A4" w:rsidRPr="008451CF" w:rsidTr="006A7A61">
        <w:trPr>
          <w:trHeight w:val="1728"/>
        </w:trPr>
        <w:tc>
          <w:tcPr>
            <w:tcW w:w="1203" w:type="pct"/>
            <w:shd w:val="clear" w:color="auto" w:fill="FFC000"/>
            <w:vAlign w:val="center"/>
          </w:tcPr>
          <w:p w:rsidR="008018A4" w:rsidRPr="00644A79" w:rsidRDefault="00D26F87" w:rsidP="008018A4">
            <w:pPr>
              <w:spacing w:before="120"/>
              <w:jc w:val="center"/>
              <w:rPr>
                <w:rFonts w:ascii="Arial" w:hAnsi="Arial" w:cs="Arial"/>
                <w:b/>
              </w:rPr>
            </w:pPr>
            <w:r>
              <w:rPr>
                <w:rFonts w:ascii="Arial" w:hAnsi="Arial" w:cs="Arial"/>
                <w:b/>
              </w:rPr>
              <w:t>Modernizace</w:t>
            </w:r>
          </w:p>
        </w:tc>
        <w:tc>
          <w:tcPr>
            <w:tcW w:w="3797" w:type="pct"/>
            <w:shd w:val="clear" w:color="auto" w:fill="auto"/>
            <w:vAlign w:val="center"/>
          </w:tcPr>
          <w:p w:rsidR="008018A4" w:rsidRDefault="00A7069C" w:rsidP="00C76B46">
            <w:pPr>
              <w:spacing w:before="120"/>
              <w:jc w:val="both"/>
              <w:rPr>
                <w:rFonts w:ascii="Arial" w:hAnsi="Arial" w:cs="Arial"/>
                <w:color w:val="000000"/>
              </w:rPr>
            </w:pPr>
            <w:r>
              <w:rPr>
                <w:rFonts w:ascii="Arial" w:hAnsi="Arial" w:cs="Arial"/>
                <w:color w:val="000000"/>
              </w:rPr>
              <w:t xml:space="preserve">Dle místních podmínek, je </w:t>
            </w:r>
            <w:r w:rsidRPr="00CF5AED">
              <w:rPr>
                <w:rFonts w:ascii="Arial" w:hAnsi="Arial" w:cs="Arial"/>
                <w:color w:val="000000"/>
              </w:rPr>
              <w:t>navrženo doplnění lokality</w:t>
            </w:r>
            <w:r w:rsidR="00D26F87">
              <w:rPr>
                <w:rFonts w:ascii="Arial" w:hAnsi="Arial" w:cs="Arial"/>
                <w:color w:val="000000"/>
              </w:rPr>
              <w:t xml:space="preserve"> </w:t>
            </w:r>
            <w:r w:rsidRPr="00CF5AED">
              <w:rPr>
                <w:rFonts w:ascii="Arial" w:hAnsi="Arial" w:cs="Arial"/>
                <w:color w:val="000000"/>
              </w:rPr>
              <w:t>o navazující infrastrukturu, zpravidla se jedná o zajištění možnosti uvázání plavidla po jeho spuštění na vodu, nebo případně o rozšíření parkovací plochy u stávajících vyhovujících sjezdů.</w:t>
            </w:r>
          </w:p>
          <w:p w:rsidR="00D26F87" w:rsidRDefault="00D82313" w:rsidP="00D26F87">
            <w:pPr>
              <w:spacing w:before="120"/>
              <w:jc w:val="both"/>
              <w:rPr>
                <w:rFonts w:ascii="Arial" w:hAnsi="Arial" w:cs="Arial"/>
                <w:color w:val="000000"/>
              </w:rPr>
            </w:pPr>
            <w:r>
              <w:rPr>
                <w:rFonts w:ascii="Arial" w:hAnsi="Arial" w:cs="Arial"/>
                <w:color w:val="000000"/>
              </w:rPr>
              <w:t>V některých případech je</w:t>
            </w:r>
            <w:r w:rsidR="00D26F87" w:rsidRPr="00644A79">
              <w:rPr>
                <w:rFonts w:ascii="Arial" w:hAnsi="Arial" w:cs="Arial"/>
                <w:color w:val="000000"/>
              </w:rPr>
              <w:t xml:space="preserve"> navržena </w:t>
            </w:r>
            <w:r w:rsidR="00D26F87">
              <w:rPr>
                <w:rFonts w:ascii="Arial" w:hAnsi="Arial" w:cs="Arial"/>
                <w:color w:val="000000"/>
              </w:rPr>
              <w:t xml:space="preserve">modernizace </w:t>
            </w:r>
            <w:r w:rsidR="00D26F87" w:rsidRPr="00644A79">
              <w:rPr>
                <w:rFonts w:ascii="Arial" w:hAnsi="Arial" w:cs="Arial"/>
                <w:color w:val="000000"/>
              </w:rPr>
              <w:t>sjezdu příslušným stavebním zásahem.</w:t>
            </w:r>
          </w:p>
          <w:p w:rsidR="00CF5AED" w:rsidRPr="00CF5AED" w:rsidRDefault="00CF5AED" w:rsidP="00C76B46">
            <w:pPr>
              <w:spacing w:before="120"/>
              <w:jc w:val="both"/>
              <w:rPr>
                <w:rFonts w:ascii="Arial" w:hAnsi="Arial" w:cs="Arial"/>
              </w:rPr>
            </w:pPr>
            <w:r w:rsidRPr="00CF5AED">
              <w:rPr>
                <w:rFonts w:ascii="Arial" w:hAnsi="Arial" w:cs="Arial"/>
              </w:rPr>
              <w:t xml:space="preserve">Bude ověřen rozsah nánosů od </w:t>
            </w:r>
            <w:r w:rsidR="000E686E">
              <w:rPr>
                <w:rFonts w:ascii="Arial" w:hAnsi="Arial" w:cs="Arial"/>
              </w:rPr>
              <w:t xml:space="preserve">sjezdu </w:t>
            </w:r>
            <w:r w:rsidRPr="00CF5AED">
              <w:rPr>
                <w:rFonts w:ascii="Arial" w:hAnsi="Arial" w:cs="Arial"/>
              </w:rPr>
              <w:t xml:space="preserve">až po hranici plavební dráhy a v případě nedostatečných plavebních hloubek </w:t>
            </w:r>
            <w:r w:rsidR="000E686E">
              <w:rPr>
                <w:rFonts w:ascii="Arial" w:hAnsi="Arial" w:cs="Arial"/>
              </w:rPr>
              <w:t xml:space="preserve">pro návrhová plavidla </w:t>
            </w:r>
            <w:r w:rsidRPr="00CF5AED">
              <w:rPr>
                <w:rFonts w:ascii="Arial" w:hAnsi="Arial" w:cs="Arial"/>
              </w:rPr>
              <w:t>bude provedeno odstranění nánosů.</w:t>
            </w:r>
          </w:p>
          <w:p w:rsidR="00D26F87" w:rsidRDefault="00CF5AED" w:rsidP="00B361E1">
            <w:pPr>
              <w:spacing w:before="120" w:after="120"/>
              <w:jc w:val="both"/>
              <w:rPr>
                <w:rFonts w:ascii="Arial" w:hAnsi="Arial" w:cs="Arial"/>
                <w:color w:val="000000"/>
              </w:rPr>
            </w:pPr>
            <w:r w:rsidRPr="00CF5AED">
              <w:rPr>
                <w:rFonts w:ascii="Arial" w:hAnsi="Arial" w:cs="Arial"/>
              </w:rPr>
              <w:t>Bude doplněno plavební značení, jak plovoucí, tak břehové.</w:t>
            </w:r>
            <w:r w:rsidR="00D26F87">
              <w:rPr>
                <w:rFonts w:ascii="Arial" w:hAnsi="Arial" w:cs="Arial"/>
                <w:color w:val="000000"/>
              </w:rPr>
              <w:t xml:space="preserve"> </w:t>
            </w:r>
          </w:p>
          <w:p w:rsidR="00A7069C" w:rsidRPr="00644A79" w:rsidRDefault="00D26F87" w:rsidP="00B361E1">
            <w:pPr>
              <w:spacing w:before="120" w:after="120"/>
              <w:jc w:val="both"/>
              <w:rPr>
                <w:rFonts w:ascii="Arial" w:hAnsi="Arial" w:cs="Arial"/>
                <w:color w:val="000000"/>
              </w:rPr>
            </w:pPr>
            <w:r>
              <w:rPr>
                <w:rFonts w:ascii="Arial" w:hAnsi="Arial" w:cs="Arial"/>
                <w:color w:val="000000"/>
              </w:rPr>
              <w:t>Návrh vyhází z principů shodných pro nové sjezdy uvedených v typovém řešení dle přílohy č. 3.</w:t>
            </w:r>
          </w:p>
        </w:tc>
      </w:tr>
      <w:tr w:rsidR="00D26F87" w:rsidRPr="008451CF" w:rsidTr="006A7A61">
        <w:trPr>
          <w:trHeight w:val="1728"/>
        </w:trPr>
        <w:tc>
          <w:tcPr>
            <w:tcW w:w="1203" w:type="pct"/>
            <w:shd w:val="clear" w:color="auto" w:fill="FF0066"/>
            <w:vAlign w:val="center"/>
          </w:tcPr>
          <w:p w:rsidR="00D26F87" w:rsidRPr="00644A79" w:rsidRDefault="00D26F87" w:rsidP="008018A4">
            <w:pPr>
              <w:spacing w:before="120"/>
              <w:jc w:val="center"/>
              <w:rPr>
                <w:rFonts w:ascii="Arial" w:hAnsi="Arial" w:cs="Arial"/>
                <w:b/>
              </w:rPr>
            </w:pPr>
            <w:r w:rsidRPr="00644A79">
              <w:rPr>
                <w:rFonts w:ascii="Arial" w:hAnsi="Arial" w:cs="Arial"/>
                <w:b/>
              </w:rPr>
              <w:t>Navrhovaný</w:t>
            </w:r>
          </w:p>
        </w:tc>
        <w:tc>
          <w:tcPr>
            <w:tcW w:w="3797" w:type="pct"/>
            <w:shd w:val="clear" w:color="auto" w:fill="auto"/>
            <w:vAlign w:val="center"/>
          </w:tcPr>
          <w:p w:rsidR="00D26F87" w:rsidRPr="00644A79" w:rsidRDefault="00D26F87" w:rsidP="00145FBC">
            <w:pPr>
              <w:spacing w:before="120" w:after="160"/>
              <w:jc w:val="both"/>
              <w:rPr>
                <w:rFonts w:ascii="Arial" w:hAnsi="Arial" w:cs="Arial"/>
                <w:color w:val="000000"/>
              </w:rPr>
            </w:pPr>
            <w:r w:rsidRPr="00644A79">
              <w:rPr>
                <w:rFonts w:ascii="Arial" w:hAnsi="Arial" w:cs="Arial"/>
                <w:color w:val="000000"/>
              </w:rPr>
              <w:t>Stávající síť sjezdů je ve vybraných místech doplněna o nově navrhované lokality pro vybudování sjezdů pro spouštění plavidel. Součástí těchto sjezdů bude veškerá navazující infrastruktura.</w:t>
            </w:r>
            <w:r w:rsidR="00D82313">
              <w:rPr>
                <w:rFonts w:ascii="Arial" w:hAnsi="Arial" w:cs="Arial"/>
                <w:color w:val="000000"/>
              </w:rPr>
              <w:t xml:space="preserve"> (viz. </w:t>
            </w:r>
            <w:proofErr w:type="gramStart"/>
            <w:r w:rsidR="00D82313">
              <w:rPr>
                <w:rFonts w:ascii="Arial" w:hAnsi="Arial" w:cs="Arial"/>
                <w:color w:val="000000"/>
              </w:rPr>
              <w:t>příloha</w:t>
            </w:r>
            <w:proofErr w:type="gramEnd"/>
            <w:r w:rsidR="00D82313">
              <w:rPr>
                <w:rFonts w:ascii="Arial" w:hAnsi="Arial" w:cs="Arial"/>
                <w:color w:val="000000"/>
              </w:rPr>
              <w:t xml:space="preserve"> č. 3)</w:t>
            </w:r>
          </w:p>
        </w:tc>
      </w:tr>
    </w:tbl>
    <w:p w:rsidR="008018A4" w:rsidRDefault="008018A4" w:rsidP="009E1FAF">
      <w:pPr>
        <w:tabs>
          <w:tab w:val="left" w:pos="2127"/>
        </w:tabs>
        <w:jc w:val="both"/>
        <w:rPr>
          <w:rFonts w:ascii="Arial" w:hAnsi="Arial" w:cs="Arial"/>
        </w:rPr>
      </w:pPr>
    </w:p>
    <w:p w:rsidR="000E686E" w:rsidRDefault="000E686E" w:rsidP="009E1FAF">
      <w:pPr>
        <w:tabs>
          <w:tab w:val="left" w:pos="2127"/>
        </w:tabs>
        <w:jc w:val="both"/>
        <w:rPr>
          <w:rFonts w:ascii="Arial" w:hAnsi="Arial" w:cs="Arial"/>
        </w:rPr>
      </w:pPr>
    </w:p>
    <w:p w:rsidR="008451CF" w:rsidRPr="00896E34" w:rsidRDefault="00C76B46" w:rsidP="00E867E1">
      <w:pPr>
        <w:tabs>
          <w:tab w:val="left" w:pos="2127"/>
        </w:tabs>
        <w:spacing w:after="120"/>
        <w:jc w:val="both"/>
        <w:rPr>
          <w:rFonts w:ascii="Arial" w:hAnsi="Arial" w:cs="Arial"/>
          <w:b/>
        </w:rPr>
      </w:pPr>
      <w:r w:rsidRPr="00896E34">
        <w:rPr>
          <w:rFonts w:ascii="Arial" w:hAnsi="Arial" w:cs="Arial"/>
          <w:b/>
        </w:rPr>
        <w:t xml:space="preserve">Lokality vybrané pro zásah </w:t>
      </w:r>
      <w:r w:rsidR="008451CF" w:rsidRPr="00896E34">
        <w:rPr>
          <w:rFonts w:ascii="Arial" w:hAnsi="Arial" w:cs="Arial"/>
          <w:b/>
        </w:rPr>
        <w:t>jsou následující:</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9"/>
        <w:gridCol w:w="1775"/>
        <w:gridCol w:w="993"/>
        <w:gridCol w:w="1841"/>
        <w:gridCol w:w="993"/>
        <w:gridCol w:w="710"/>
        <w:gridCol w:w="841"/>
      </w:tblGrid>
      <w:tr w:rsidR="00E867E1" w:rsidRPr="00D2012F" w:rsidTr="00D26F87">
        <w:trPr>
          <w:trHeight w:val="641"/>
          <w:tblHeader/>
        </w:trPr>
        <w:tc>
          <w:tcPr>
            <w:tcW w:w="1053" w:type="pct"/>
            <w:tcBorders>
              <w:bottom w:val="single" w:sz="12" w:space="0" w:color="auto"/>
            </w:tcBorders>
            <w:shd w:val="clear" w:color="auto" w:fill="D9D9D9"/>
            <w:vAlign w:val="center"/>
          </w:tcPr>
          <w:p w:rsidR="00E867E1" w:rsidRPr="00D2012F" w:rsidRDefault="00E867E1" w:rsidP="00E025D8">
            <w:pPr>
              <w:rPr>
                <w:rFonts w:ascii="Arial" w:hAnsi="Arial" w:cs="Arial"/>
                <w:b/>
                <w:sz w:val="18"/>
                <w:szCs w:val="18"/>
              </w:rPr>
            </w:pPr>
            <w:r w:rsidRPr="00D2012F">
              <w:rPr>
                <w:rFonts w:ascii="Arial" w:hAnsi="Arial" w:cs="Arial"/>
                <w:b/>
                <w:sz w:val="18"/>
                <w:szCs w:val="18"/>
              </w:rPr>
              <w:t xml:space="preserve">Úsek </w:t>
            </w:r>
          </w:p>
          <w:p w:rsidR="00E867E1" w:rsidRPr="00D2012F" w:rsidRDefault="00E867E1" w:rsidP="00E025D8">
            <w:pPr>
              <w:rPr>
                <w:rFonts w:ascii="Arial" w:hAnsi="Arial" w:cs="Arial"/>
                <w:b/>
                <w:sz w:val="18"/>
                <w:szCs w:val="18"/>
              </w:rPr>
            </w:pPr>
            <w:r w:rsidRPr="00D2012F">
              <w:rPr>
                <w:rFonts w:ascii="Arial" w:hAnsi="Arial" w:cs="Arial"/>
                <w:b/>
                <w:sz w:val="18"/>
                <w:szCs w:val="18"/>
              </w:rPr>
              <w:t xml:space="preserve">– zdrž plav. </w:t>
            </w:r>
            <w:proofErr w:type="gramStart"/>
            <w:r w:rsidRPr="00D2012F">
              <w:rPr>
                <w:rFonts w:ascii="Arial" w:hAnsi="Arial" w:cs="Arial"/>
                <w:b/>
                <w:sz w:val="18"/>
                <w:szCs w:val="18"/>
              </w:rPr>
              <w:t>komory</w:t>
            </w:r>
            <w:proofErr w:type="gramEnd"/>
          </w:p>
        </w:tc>
        <w:tc>
          <w:tcPr>
            <w:tcW w:w="979" w:type="pct"/>
            <w:tcBorders>
              <w:bottom w:val="single" w:sz="12" w:space="0" w:color="auto"/>
            </w:tcBorders>
            <w:shd w:val="clear" w:color="auto" w:fill="D9D9D9"/>
            <w:vAlign w:val="center"/>
          </w:tcPr>
          <w:p w:rsidR="00E867E1" w:rsidRPr="00D2012F" w:rsidRDefault="00E867E1" w:rsidP="00E025D8">
            <w:pPr>
              <w:rPr>
                <w:rFonts w:ascii="Arial" w:hAnsi="Arial" w:cs="Arial"/>
                <w:b/>
                <w:sz w:val="18"/>
                <w:szCs w:val="18"/>
              </w:rPr>
            </w:pPr>
            <w:r w:rsidRPr="00D2012F">
              <w:rPr>
                <w:rFonts w:ascii="Arial" w:hAnsi="Arial" w:cs="Arial"/>
                <w:b/>
                <w:sz w:val="18"/>
                <w:szCs w:val="18"/>
              </w:rPr>
              <w:t>Název sjezdu</w:t>
            </w:r>
          </w:p>
        </w:tc>
        <w:tc>
          <w:tcPr>
            <w:tcW w:w="548" w:type="pct"/>
            <w:tcBorders>
              <w:bottom w:val="single" w:sz="12" w:space="0" w:color="auto"/>
            </w:tcBorders>
            <w:shd w:val="clear" w:color="auto" w:fill="D9D9D9"/>
            <w:vAlign w:val="center"/>
          </w:tcPr>
          <w:p w:rsidR="00E867E1" w:rsidRPr="00D2012F" w:rsidRDefault="00E867E1" w:rsidP="00E025D8">
            <w:pPr>
              <w:jc w:val="center"/>
              <w:rPr>
                <w:rFonts w:ascii="Arial" w:hAnsi="Arial" w:cs="Arial"/>
                <w:b/>
                <w:sz w:val="18"/>
                <w:szCs w:val="18"/>
              </w:rPr>
            </w:pPr>
            <w:r w:rsidRPr="00D2012F">
              <w:rPr>
                <w:rFonts w:ascii="Arial" w:hAnsi="Arial" w:cs="Arial"/>
                <w:b/>
                <w:sz w:val="18"/>
                <w:szCs w:val="18"/>
              </w:rPr>
              <w:t>Ř. km</w:t>
            </w:r>
          </w:p>
        </w:tc>
        <w:tc>
          <w:tcPr>
            <w:tcW w:w="1016" w:type="pct"/>
            <w:tcBorders>
              <w:bottom w:val="single" w:sz="12" w:space="0" w:color="auto"/>
            </w:tcBorders>
            <w:shd w:val="clear" w:color="auto" w:fill="D9D9D9"/>
            <w:vAlign w:val="center"/>
          </w:tcPr>
          <w:p w:rsidR="00E867E1" w:rsidRPr="00D2012F" w:rsidRDefault="00E867E1" w:rsidP="00E025D8">
            <w:pPr>
              <w:jc w:val="center"/>
              <w:rPr>
                <w:rFonts w:ascii="Arial" w:hAnsi="Arial" w:cs="Arial"/>
                <w:b/>
                <w:sz w:val="18"/>
                <w:szCs w:val="18"/>
              </w:rPr>
            </w:pPr>
            <w:r w:rsidRPr="00D2012F">
              <w:rPr>
                <w:rFonts w:ascii="Arial" w:hAnsi="Arial" w:cs="Arial"/>
                <w:b/>
                <w:sz w:val="18"/>
                <w:szCs w:val="18"/>
              </w:rPr>
              <w:t>Stav sjezdu</w:t>
            </w:r>
          </w:p>
        </w:tc>
        <w:tc>
          <w:tcPr>
            <w:tcW w:w="548" w:type="pct"/>
            <w:tcBorders>
              <w:bottom w:val="single" w:sz="12" w:space="0" w:color="auto"/>
            </w:tcBorders>
            <w:shd w:val="clear" w:color="auto" w:fill="D9D9D9"/>
            <w:vAlign w:val="center"/>
          </w:tcPr>
          <w:p w:rsidR="00E867E1" w:rsidRPr="00D2012F" w:rsidRDefault="00E867E1" w:rsidP="00E025D8">
            <w:pPr>
              <w:jc w:val="center"/>
              <w:rPr>
                <w:rFonts w:ascii="Arial" w:hAnsi="Arial" w:cs="Arial"/>
                <w:b/>
                <w:sz w:val="18"/>
                <w:szCs w:val="18"/>
              </w:rPr>
            </w:pPr>
            <w:proofErr w:type="spellStart"/>
            <w:r w:rsidRPr="00D2012F">
              <w:rPr>
                <w:rFonts w:ascii="Arial" w:hAnsi="Arial" w:cs="Arial"/>
                <w:b/>
                <w:sz w:val="18"/>
                <w:szCs w:val="18"/>
              </w:rPr>
              <w:t>Kateg</w:t>
            </w:r>
            <w:proofErr w:type="spellEnd"/>
            <w:r w:rsidRPr="00D2012F">
              <w:rPr>
                <w:rFonts w:ascii="Arial" w:hAnsi="Arial" w:cs="Arial"/>
                <w:b/>
                <w:sz w:val="18"/>
                <w:szCs w:val="18"/>
              </w:rPr>
              <w:t>.</w:t>
            </w:r>
          </w:p>
        </w:tc>
        <w:tc>
          <w:tcPr>
            <w:tcW w:w="392" w:type="pct"/>
            <w:tcBorders>
              <w:bottom w:val="single" w:sz="12" w:space="0" w:color="auto"/>
            </w:tcBorders>
            <w:shd w:val="clear" w:color="auto" w:fill="D9D9D9"/>
            <w:vAlign w:val="center"/>
          </w:tcPr>
          <w:p w:rsidR="00E867E1" w:rsidRPr="00D2012F" w:rsidRDefault="00E867E1" w:rsidP="00E025D8">
            <w:pPr>
              <w:jc w:val="center"/>
              <w:rPr>
                <w:rFonts w:ascii="Arial" w:hAnsi="Arial" w:cs="Arial"/>
                <w:b/>
                <w:sz w:val="18"/>
                <w:szCs w:val="18"/>
              </w:rPr>
            </w:pPr>
            <w:r w:rsidRPr="00D2012F">
              <w:rPr>
                <w:rFonts w:ascii="Arial" w:hAnsi="Arial" w:cs="Arial"/>
                <w:b/>
                <w:sz w:val="18"/>
                <w:szCs w:val="18"/>
              </w:rPr>
              <w:t>Břeh</w:t>
            </w:r>
          </w:p>
        </w:tc>
        <w:tc>
          <w:tcPr>
            <w:tcW w:w="464" w:type="pct"/>
            <w:tcBorders>
              <w:bottom w:val="single" w:sz="12" w:space="0" w:color="auto"/>
            </w:tcBorders>
            <w:shd w:val="clear" w:color="auto" w:fill="D9D9D9"/>
            <w:vAlign w:val="center"/>
          </w:tcPr>
          <w:p w:rsidR="00E867E1" w:rsidRPr="00D2012F" w:rsidRDefault="00E867E1" w:rsidP="0089433B">
            <w:pPr>
              <w:jc w:val="center"/>
              <w:rPr>
                <w:rFonts w:ascii="Arial" w:hAnsi="Arial" w:cs="Arial"/>
                <w:b/>
                <w:sz w:val="18"/>
                <w:szCs w:val="18"/>
              </w:rPr>
            </w:pPr>
            <w:r>
              <w:rPr>
                <w:rFonts w:ascii="Arial" w:hAnsi="Arial" w:cs="Arial"/>
                <w:b/>
                <w:sz w:val="18"/>
                <w:szCs w:val="18"/>
              </w:rPr>
              <w:t>SO</w:t>
            </w:r>
          </w:p>
        </w:tc>
      </w:tr>
      <w:tr w:rsidR="00D26F87" w:rsidRPr="00D2012F" w:rsidTr="00D26F87">
        <w:trPr>
          <w:trHeight w:val="510"/>
        </w:trPr>
        <w:tc>
          <w:tcPr>
            <w:tcW w:w="1053" w:type="pct"/>
            <w:tcBorders>
              <w:top w:val="single" w:sz="12" w:space="0" w:color="auto"/>
            </w:tcBorders>
            <w:shd w:val="clear" w:color="auto" w:fill="auto"/>
            <w:vAlign w:val="center"/>
          </w:tcPr>
          <w:p w:rsidR="00D26F87" w:rsidRPr="00D2012F" w:rsidRDefault="00D26F87" w:rsidP="00D26F87">
            <w:pPr>
              <w:rPr>
                <w:rFonts w:ascii="Arial" w:hAnsi="Arial" w:cs="Arial"/>
                <w:sz w:val="18"/>
                <w:szCs w:val="18"/>
              </w:rPr>
            </w:pPr>
            <w:r w:rsidRPr="00D2012F">
              <w:rPr>
                <w:rFonts w:ascii="Arial" w:hAnsi="Arial" w:cs="Arial"/>
                <w:sz w:val="18"/>
                <w:szCs w:val="18"/>
              </w:rPr>
              <w:t>SRN-Děčín</w:t>
            </w:r>
          </w:p>
          <w:p w:rsidR="00D26F87" w:rsidRPr="00D2012F" w:rsidRDefault="00D26F87" w:rsidP="00D26F87">
            <w:pPr>
              <w:rPr>
                <w:rFonts w:ascii="Arial" w:hAnsi="Arial" w:cs="Arial"/>
                <w:sz w:val="18"/>
                <w:szCs w:val="18"/>
              </w:rPr>
            </w:pPr>
            <w:r w:rsidRPr="00D2012F">
              <w:rPr>
                <w:rFonts w:ascii="Arial" w:hAnsi="Arial" w:cs="Arial"/>
                <w:sz w:val="18"/>
                <w:szCs w:val="18"/>
              </w:rPr>
              <w:t>(délka úseku 10,52)</w:t>
            </w:r>
          </w:p>
        </w:tc>
        <w:tc>
          <w:tcPr>
            <w:tcW w:w="979" w:type="pct"/>
            <w:tcBorders>
              <w:top w:val="single" w:sz="12" w:space="0" w:color="auto"/>
            </w:tcBorders>
            <w:shd w:val="clear" w:color="auto" w:fill="auto"/>
            <w:vAlign w:val="center"/>
          </w:tcPr>
          <w:p w:rsidR="00D26F87" w:rsidRPr="00D2012F" w:rsidRDefault="00D26F87" w:rsidP="00D26F87">
            <w:pPr>
              <w:rPr>
                <w:rFonts w:ascii="Arial" w:hAnsi="Arial" w:cs="Arial"/>
                <w:color w:val="000000"/>
                <w:sz w:val="18"/>
                <w:szCs w:val="18"/>
              </w:rPr>
            </w:pPr>
            <w:r w:rsidRPr="00D2012F">
              <w:rPr>
                <w:rFonts w:ascii="Arial" w:hAnsi="Arial" w:cs="Arial"/>
                <w:color w:val="000000"/>
                <w:sz w:val="18"/>
                <w:szCs w:val="18"/>
              </w:rPr>
              <w:t>Dolní Žleb 2</w:t>
            </w:r>
          </w:p>
        </w:tc>
        <w:tc>
          <w:tcPr>
            <w:tcW w:w="548" w:type="pct"/>
            <w:tcBorders>
              <w:top w:val="single" w:sz="12"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731,93</w:t>
            </w:r>
          </w:p>
        </w:tc>
        <w:tc>
          <w:tcPr>
            <w:tcW w:w="1016" w:type="pct"/>
            <w:tcBorders>
              <w:top w:val="single" w:sz="12" w:space="0" w:color="auto"/>
            </w:tcBorders>
            <w:shd w:val="clear" w:color="auto" w:fill="FFC000"/>
            <w:vAlign w:val="center"/>
          </w:tcPr>
          <w:p w:rsidR="00D26F87" w:rsidRPr="00525222" w:rsidRDefault="00D26F87" w:rsidP="00EF62CB">
            <w:pPr>
              <w:jc w:val="center"/>
              <w:rPr>
                <w:rFonts w:ascii="Arial" w:hAnsi="Arial" w:cs="Arial"/>
                <w:sz w:val="18"/>
                <w:szCs w:val="18"/>
              </w:rPr>
            </w:pPr>
            <w:r>
              <w:rPr>
                <w:rFonts w:ascii="Arial" w:hAnsi="Arial" w:cs="Arial"/>
                <w:sz w:val="18"/>
                <w:szCs w:val="18"/>
              </w:rPr>
              <w:t>Modernizace</w:t>
            </w:r>
          </w:p>
        </w:tc>
        <w:tc>
          <w:tcPr>
            <w:tcW w:w="548" w:type="pct"/>
            <w:tcBorders>
              <w:top w:val="single" w:sz="12" w:space="0" w:color="auto"/>
            </w:tcBorders>
            <w:shd w:val="clear" w:color="auto" w:fill="auto"/>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sz w:val="18"/>
                <w:szCs w:val="18"/>
              </w:rPr>
              <w:t>do 5 m</w:t>
            </w:r>
          </w:p>
        </w:tc>
        <w:tc>
          <w:tcPr>
            <w:tcW w:w="392" w:type="pct"/>
            <w:tcBorders>
              <w:top w:val="single" w:sz="12"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P</w:t>
            </w:r>
          </w:p>
        </w:tc>
        <w:tc>
          <w:tcPr>
            <w:tcW w:w="464" w:type="pct"/>
            <w:tcBorders>
              <w:top w:val="single" w:sz="12" w:space="0" w:color="auto"/>
            </w:tcBorders>
            <w:vAlign w:val="center"/>
          </w:tcPr>
          <w:p w:rsidR="00D26F87" w:rsidRPr="00D2012F" w:rsidRDefault="00D26F87" w:rsidP="00D26F87">
            <w:pPr>
              <w:jc w:val="center"/>
              <w:rPr>
                <w:rFonts w:ascii="Arial" w:hAnsi="Arial" w:cs="Arial"/>
                <w:color w:val="000000"/>
                <w:sz w:val="18"/>
                <w:szCs w:val="18"/>
              </w:rPr>
            </w:pPr>
            <w:r>
              <w:rPr>
                <w:rFonts w:ascii="Arial" w:hAnsi="Arial" w:cs="Arial"/>
                <w:color w:val="000000"/>
                <w:sz w:val="18"/>
                <w:szCs w:val="18"/>
              </w:rPr>
              <w:t>01</w:t>
            </w:r>
          </w:p>
        </w:tc>
      </w:tr>
      <w:tr w:rsidR="00E867E1" w:rsidRPr="00D2012F" w:rsidTr="00D26F87">
        <w:trPr>
          <w:trHeight w:val="510"/>
        </w:trPr>
        <w:tc>
          <w:tcPr>
            <w:tcW w:w="1053" w:type="pct"/>
            <w:vMerge w:val="restart"/>
            <w:shd w:val="clear" w:color="auto" w:fill="auto"/>
            <w:vAlign w:val="center"/>
          </w:tcPr>
          <w:p w:rsidR="00E867E1" w:rsidRPr="00D2012F" w:rsidRDefault="00E867E1" w:rsidP="00E025D8">
            <w:pPr>
              <w:rPr>
                <w:rFonts w:ascii="Arial" w:hAnsi="Arial" w:cs="Arial"/>
                <w:sz w:val="18"/>
                <w:szCs w:val="18"/>
              </w:rPr>
            </w:pPr>
            <w:r w:rsidRPr="00D2012F">
              <w:rPr>
                <w:rFonts w:ascii="Arial" w:hAnsi="Arial" w:cs="Arial"/>
                <w:sz w:val="18"/>
                <w:szCs w:val="18"/>
              </w:rPr>
              <w:t>Děčín</w:t>
            </w:r>
          </w:p>
          <w:p w:rsidR="00E867E1" w:rsidRPr="00D2012F" w:rsidRDefault="00E867E1" w:rsidP="00E025D8">
            <w:pPr>
              <w:rPr>
                <w:rFonts w:ascii="Arial" w:hAnsi="Arial" w:cs="Arial"/>
                <w:sz w:val="18"/>
                <w:szCs w:val="18"/>
              </w:rPr>
            </w:pPr>
            <w:r w:rsidRPr="00D2012F">
              <w:rPr>
                <w:rFonts w:ascii="Arial" w:hAnsi="Arial" w:cs="Arial"/>
                <w:sz w:val="18"/>
                <w:szCs w:val="18"/>
              </w:rPr>
              <w:t>(délka úseku 30,36)</w:t>
            </w:r>
          </w:p>
        </w:tc>
        <w:tc>
          <w:tcPr>
            <w:tcW w:w="979" w:type="pct"/>
            <w:shd w:val="clear" w:color="auto" w:fill="auto"/>
            <w:vAlign w:val="center"/>
          </w:tcPr>
          <w:p w:rsidR="00E867E1" w:rsidRPr="00D2012F" w:rsidRDefault="00E867E1" w:rsidP="00E025D8">
            <w:pPr>
              <w:rPr>
                <w:rFonts w:ascii="Arial" w:hAnsi="Arial" w:cs="Arial"/>
                <w:color w:val="000000"/>
                <w:sz w:val="18"/>
                <w:szCs w:val="18"/>
              </w:rPr>
            </w:pPr>
            <w:r w:rsidRPr="00D2012F">
              <w:rPr>
                <w:rFonts w:ascii="Arial" w:hAnsi="Arial" w:cs="Arial"/>
                <w:color w:val="000000"/>
                <w:sz w:val="18"/>
                <w:szCs w:val="18"/>
              </w:rPr>
              <w:t>Děčín N1</w:t>
            </w:r>
          </w:p>
        </w:tc>
        <w:tc>
          <w:tcPr>
            <w:tcW w:w="548" w:type="pct"/>
            <w:vAlign w:val="center"/>
          </w:tcPr>
          <w:p w:rsidR="00E867E1" w:rsidRPr="00D2012F" w:rsidRDefault="00E867E1" w:rsidP="00E025D8">
            <w:pPr>
              <w:jc w:val="center"/>
              <w:rPr>
                <w:rFonts w:ascii="Arial" w:hAnsi="Arial" w:cs="Arial"/>
                <w:color w:val="000000"/>
                <w:sz w:val="18"/>
                <w:szCs w:val="18"/>
              </w:rPr>
            </w:pPr>
            <w:r w:rsidRPr="00D2012F">
              <w:rPr>
                <w:rFonts w:ascii="Arial" w:hAnsi="Arial" w:cs="Arial"/>
                <w:color w:val="000000"/>
                <w:sz w:val="18"/>
                <w:szCs w:val="18"/>
              </w:rPr>
              <w:t>741,75</w:t>
            </w:r>
          </w:p>
        </w:tc>
        <w:tc>
          <w:tcPr>
            <w:tcW w:w="1016" w:type="pct"/>
            <w:shd w:val="clear" w:color="auto" w:fill="FF0066"/>
            <w:vAlign w:val="center"/>
          </w:tcPr>
          <w:p w:rsidR="00E867E1" w:rsidRPr="00525222" w:rsidRDefault="00E867E1" w:rsidP="00E025D8">
            <w:pPr>
              <w:jc w:val="center"/>
              <w:rPr>
                <w:rFonts w:ascii="Arial" w:hAnsi="Arial" w:cs="Arial"/>
                <w:sz w:val="18"/>
                <w:szCs w:val="18"/>
              </w:rPr>
            </w:pPr>
            <w:r w:rsidRPr="00525222">
              <w:rPr>
                <w:rFonts w:ascii="Arial" w:hAnsi="Arial" w:cs="Arial"/>
                <w:sz w:val="18"/>
                <w:szCs w:val="18"/>
              </w:rPr>
              <w:t>Navrhovaný</w:t>
            </w:r>
          </w:p>
        </w:tc>
        <w:tc>
          <w:tcPr>
            <w:tcW w:w="548" w:type="pct"/>
            <w:shd w:val="clear" w:color="auto" w:fill="auto"/>
            <w:vAlign w:val="center"/>
          </w:tcPr>
          <w:p w:rsidR="00E867E1" w:rsidRPr="00D2012F" w:rsidRDefault="00E867E1" w:rsidP="00E025D8">
            <w:pPr>
              <w:jc w:val="center"/>
              <w:rPr>
                <w:rFonts w:ascii="Arial" w:hAnsi="Arial" w:cs="Arial"/>
                <w:color w:val="000000"/>
                <w:sz w:val="18"/>
                <w:szCs w:val="18"/>
              </w:rPr>
            </w:pPr>
            <w:r w:rsidRPr="00D2012F">
              <w:rPr>
                <w:rFonts w:ascii="Arial" w:hAnsi="Arial" w:cs="Arial"/>
                <w:sz w:val="18"/>
                <w:szCs w:val="18"/>
              </w:rPr>
              <w:t>10-15 m</w:t>
            </w:r>
          </w:p>
        </w:tc>
        <w:tc>
          <w:tcPr>
            <w:tcW w:w="392" w:type="pct"/>
            <w:vAlign w:val="center"/>
          </w:tcPr>
          <w:p w:rsidR="00E867E1" w:rsidRPr="00D2012F" w:rsidRDefault="00E867E1" w:rsidP="00E025D8">
            <w:pPr>
              <w:jc w:val="center"/>
              <w:rPr>
                <w:rFonts w:ascii="Arial" w:hAnsi="Arial" w:cs="Arial"/>
                <w:color w:val="000000"/>
                <w:sz w:val="18"/>
                <w:szCs w:val="18"/>
              </w:rPr>
            </w:pPr>
            <w:r w:rsidRPr="00D2012F">
              <w:rPr>
                <w:rFonts w:ascii="Arial" w:hAnsi="Arial" w:cs="Arial"/>
                <w:color w:val="000000"/>
                <w:sz w:val="18"/>
                <w:szCs w:val="18"/>
              </w:rPr>
              <w:t>P</w:t>
            </w:r>
          </w:p>
        </w:tc>
        <w:tc>
          <w:tcPr>
            <w:tcW w:w="464" w:type="pct"/>
            <w:vAlign w:val="center"/>
          </w:tcPr>
          <w:p w:rsidR="00E867E1" w:rsidRPr="00D2012F" w:rsidRDefault="00E867E1" w:rsidP="0089433B">
            <w:pPr>
              <w:jc w:val="center"/>
              <w:rPr>
                <w:rFonts w:ascii="Arial" w:hAnsi="Arial" w:cs="Arial"/>
                <w:color w:val="000000"/>
                <w:sz w:val="18"/>
                <w:szCs w:val="18"/>
              </w:rPr>
            </w:pPr>
            <w:r>
              <w:rPr>
                <w:rFonts w:ascii="Arial" w:hAnsi="Arial" w:cs="Arial"/>
                <w:color w:val="000000"/>
                <w:sz w:val="18"/>
                <w:szCs w:val="18"/>
              </w:rPr>
              <w:t>02</w:t>
            </w:r>
          </w:p>
        </w:tc>
      </w:tr>
      <w:tr w:rsidR="00D26F87" w:rsidRPr="00D2012F" w:rsidTr="00D26F87">
        <w:trPr>
          <w:trHeight w:val="510"/>
        </w:trPr>
        <w:tc>
          <w:tcPr>
            <w:tcW w:w="1053" w:type="pct"/>
            <w:vMerge/>
            <w:shd w:val="clear" w:color="auto" w:fill="auto"/>
            <w:vAlign w:val="center"/>
          </w:tcPr>
          <w:p w:rsidR="00D26F87" w:rsidRPr="00D2012F" w:rsidRDefault="00D26F87" w:rsidP="00D26F87">
            <w:pPr>
              <w:rPr>
                <w:rFonts w:ascii="Arial" w:hAnsi="Arial" w:cs="Arial"/>
                <w:sz w:val="18"/>
                <w:szCs w:val="18"/>
              </w:rPr>
            </w:pPr>
          </w:p>
        </w:tc>
        <w:tc>
          <w:tcPr>
            <w:tcW w:w="979" w:type="pct"/>
            <w:shd w:val="clear" w:color="auto" w:fill="auto"/>
            <w:vAlign w:val="center"/>
          </w:tcPr>
          <w:p w:rsidR="00D26F87" w:rsidRPr="00D2012F" w:rsidRDefault="00D26F87" w:rsidP="00D26F87">
            <w:pPr>
              <w:rPr>
                <w:rFonts w:ascii="Arial" w:hAnsi="Arial" w:cs="Arial"/>
                <w:color w:val="000000"/>
                <w:sz w:val="18"/>
                <w:szCs w:val="18"/>
              </w:rPr>
            </w:pPr>
            <w:r w:rsidRPr="00D2012F">
              <w:rPr>
                <w:rFonts w:ascii="Arial" w:hAnsi="Arial" w:cs="Arial"/>
                <w:color w:val="000000"/>
                <w:sz w:val="18"/>
                <w:szCs w:val="18"/>
              </w:rPr>
              <w:t>Ústí nad Labem 1 (Neštěmice)</w:t>
            </w:r>
          </w:p>
        </w:tc>
        <w:tc>
          <w:tcPr>
            <w:tcW w:w="548" w:type="pct"/>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761,15</w:t>
            </w:r>
          </w:p>
        </w:tc>
        <w:tc>
          <w:tcPr>
            <w:tcW w:w="1016" w:type="pct"/>
            <w:shd w:val="clear" w:color="auto" w:fill="FFC000"/>
            <w:vAlign w:val="center"/>
          </w:tcPr>
          <w:p w:rsidR="00D26F87" w:rsidRPr="00525222" w:rsidRDefault="00D26F87" w:rsidP="00D26F87">
            <w:pPr>
              <w:jc w:val="center"/>
              <w:rPr>
                <w:rFonts w:ascii="Arial" w:hAnsi="Arial" w:cs="Arial"/>
                <w:sz w:val="18"/>
                <w:szCs w:val="18"/>
              </w:rPr>
            </w:pPr>
            <w:r>
              <w:rPr>
                <w:rFonts w:ascii="Arial" w:hAnsi="Arial" w:cs="Arial"/>
                <w:sz w:val="18"/>
                <w:szCs w:val="18"/>
              </w:rPr>
              <w:t>Modernizace</w:t>
            </w:r>
          </w:p>
        </w:tc>
        <w:tc>
          <w:tcPr>
            <w:tcW w:w="548" w:type="pct"/>
            <w:shd w:val="clear" w:color="auto" w:fill="auto"/>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sz w:val="18"/>
                <w:szCs w:val="18"/>
              </w:rPr>
              <w:t>do 5 m</w:t>
            </w:r>
          </w:p>
        </w:tc>
        <w:tc>
          <w:tcPr>
            <w:tcW w:w="392" w:type="pct"/>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L</w:t>
            </w:r>
          </w:p>
        </w:tc>
        <w:tc>
          <w:tcPr>
            <w:tcW w:w="464" w:type="pct"/>
            <w:vAlign w:val="center"/>
          </w:tcPr>
          <w:p w:rsidR="00D26F87" w:rsidRPr="00D768B0" w:rsidRDefault="00D26F87" w:rsidP="00D768B0">
            <w:pPr>
              <w:jc w:val="center"/>
              <w:rPr>
                <w:rFonts w:ascii="Arial" w:hAnsi="Arial" w:cs="Arial"/>
                <w:sz w:val="18"/>
                <w:szCs w:val="18"/>
              </w:rPr>
            </w:pPr>
            <w:r w:rsidRPr="00D768B0">
              <w:rPr>
                <w:rFonts w:ascii="Arial" w:hAnsi="Arial" w:cs="Arial"/>
                <w:sz w:val="18"/>
                <w:szCs w:val="18"/>
              </w:rPr>
              <w:t>0</w:t>
            </w:r>
            <w:r w:rsidR="00D768B0" w:rsidRPr="00D768B0">
              <w:rPr>
                <w:rFonts w:ascii="Arial" w:hAnsi="Arial" w:cs="Arial"/>
                <w:sz w:val="18"/>
                <w:szCs w:val="18"/>
              </w:rPr>
              <w:t>3</w:t>
            </w:r>
          </w:p>
        </w:tc>
      </w:tr>
      <w:tr w:rsidR="00E867E1" w:rsidRPr="00D2012F" w:rsidTr="00D26F87">
        <w:trPr>
          <w:trHeight w:val="510"/>
        </w:trPr>
        <w:tc>
          <w:tcPr>
            <w:tcW w:w="1053" w:type="pct"/>
            <w:vMerge w:val="restart"/>
            <w:shd w:val="clear" w:color="auto" w:fill="auto"/>
            <w:vAlign w:val="center"/>
          </w:tcPr>
          <w:p w:rsidR="00E867E1" w:rsidRPr="00D2012F" w:rsidRDefault="00E867E1" w:rsidP="00E025D8">
            <w:pPr>
              <w:rPr>
                <w:rFonts w:ascii="Arial" w:hAnsi="Arial" w:cs="Arial"/>
                <w:sz w:val="18"/>
                <w:szCs w:val="18"/>
              </w:rPr>
            </w:pPr>
            <w:r w:rsidRPr="00D2012F">
              <w:rPr>
                <w:rFonts w:ascii="Arial" w:hAnsi="Arial" w:cs="Arial"/>
                <w:sz w:val="18"/>
                <w:szCs w:val="18"/>
              </w:rPr>
              <w:t>České Kopisty</w:t>
            </w:r>
          </w:p>
          <w:p w:rsidR="00E867E1" w:rsidRPr="00D2012F" w:rsidRDefault="00E867E1" w:rsidP="00E025D8">
            <w:pPr>
              <w:rPr>
                <w:rFonts w:ascii="Arial" w:hAnsi="Arial" w:cs="Arial"/>
                <w:sz w:val="18"/>
                <w:szCs w:val="18"/>
              </w:rPr>
            </w:pPr>
            <w:r w:rsidRPr="00D2012F">
              <w:rPr>
                <w:rFonts w:ascii="Arial" w:hAnsi="Arial" w:cs="Arial"/>
                <w:sz w:val="18"/>
                <w:szCs w:val="18"/>
              </w:rPr>
              <w:t>(délka úseku 13,56)</w:t>
            </w:r>
          </w:p>
        </w:tc>
        <w:tc>
          <w:tcPr>
            <w:tcW w:w="979" w:type="pct"/>
            <w:shd w:val="clear" w:color="auto" w:fill="auto"/>
            <w:vAlign w:val="center"/>
          </w:tcPr>
          <w:p w:rsidR="00E867E1" w:rsidRPr="00D2012F" w:rsidRDefault="00E867E1" w:rsidP="00E025D8">
            <w:pPr>
              <w:rPr>
                <w:rFonts w:ascii="Arial" w:hAnsi="Arial" w:cs="Arial"/>
                <w:color w:val="000000"/>
                <w:sz w:val="18"/>
                <w:szCs w:val="18"/>
              </w:rPr>
            </w:pPr>
            <w:r w:rsidRPr="00D2012F">
              <w:rPr>
                <w:rFonts w:ascii="Arial" w:hAnsi="Arial" w:cs="Arial"/>
                <w:color w:val="000000"/>
                <w:sz w:val="18"/>
                <w:szCs w:val="18"/>
              </w:rPr>
              <w:t>Nučnice</w:t>
            </w:r>
          </w:p>
        </w:tc>
        <w:tc>
          <w:tcPr>
            <w:tcW w:w="548" w:type="pct"/>
            <w:vAlign w:val="center"/>
          </w:tcPr>
          <w:p w:rsidR="00E867E1" w:rsidRPr="00D2012F" w:rsidRDefault="00E867E1" w:rsidP="00E025D8">
            <w:pPr>
              <w:jc w:val="center"/>
              <w:rPr>
                <w:rFonts w:ascii="Arial" w:hAnsi="Arial" w:cs="Arial"/>
                <w:color w:val="000000"/>
                <w:sz w:val="18"/>
                <w:szCs w:val="18"/>
              </w:rPr>
            </w:pPr>
            <w:r w:rsidRPr="00D2012F">
              <w:rPr>
                <w:rFonts w:ascii="Arial" w:hAnsi="Arial" w:cs="Arial"/>
                <w:color w:val="000000"/>
                <w:sz w:val="18"/>
                <w:szCs w:val="18"/>
              </w:rPr>
              <w:t>800,01</w:t>
            </w:r>
          </w:p>
        </w:tc>
        <w:tc>
          <w:tcPr>
            <w:tcW w:w="1016" w:type="pct"/>
            <w:shd w:val="clear" w:color="auto" w:fill="FFC000"/>
            <w:vAlign w:val="center"/>
          </w:tcPr>
          <w:p w:rsidR="00E867E1" w:rsidRPr="00525222" w:rsidRDefault="00D26F87" w:rsidP="00E025D8">
            <w:pPr>
              <w:jc w:val="center"/>
              <w:rPr>
                <w:rFonts w:ascii="Arial" w:hAnsi="Arial" w:cs="Arial"/>
                <w:sz w:val="18"/>
                <w:szCs w:val="18"/>
              </w:rPr>
            </w:pPr>
            <w:r>
              <w:rPr>
                <w:rFonts w:ascii="Arial" w:hAnsi="Arial" w:cs="Arial"/>
                <w:sz w:val="18"/>
                <w:szCs w:val="18"/>
              </w:rPr>
              <w:t>Modernizace</w:t>
            </w:r>
          </w:p>
        </w:tc>
        <w:tc>
          <w:tcPr>
            <w:tcW w:w="548" w:type="pct"/>
            <w:shd w:val="clear" w:color="auto" w:fill="auto"/>
            <w:vAlign w:val="center"/>
          </w:tcPr>
          <w:p w:rsidR="00E867E1" w:rsidRPr="00D2012F" w:rsidRDefault="00E867E1" w:rsidP="00E025D8">
            <w:pPr>
              <w:jc w:val="center"/>
              <w:rPr>
                <w:rFonts w:ascii="Arial" w:hAnsi="Arial" w:cs="Arial"/>
                <w:color w:val="000000"/>
                <w:sz w:val="18"/>
                <w:szCs w:val="18"/>
              </w:rPr>
            </w:pPr>
            <w:r w:rsidRPr="00D2012F">
              <w:rPr>
                <w:rFonts w:ascii="Arial" w:hAnsi="Arial" w:cs="Arial"/>
                <w:sz w:val="18"/>
                <w:szCs w:val="18"/>
              </w:rPr>
              <w:t>5-10 m</w:t>
            </w:r>
          </w:p>
        </w:tc>
        <w:tc>
          <w:tcPr>
            <w:tcW w:w="392" w:type="pct"/>
            <w:vAlign w:val="center"/>
          </w:tcPr>
          <w:p w:rsidR="00E867E1" w:rsidRPr="00D2012F" w:rsidRDefault="00E867E1" w:rsidP="00E025D8">
            <w:pPr>
              <w:jc w:val="center"/>
              <w:rPr>
                <w:rFonts w:ascii="Arial" w:hAnsi="Arial" w:cs="Arial"/>
                <w:color w:val="000000"/>
                <w:sz w:val="18"/>
                <w:szCs w:val="18"/>
              </w:rPr>
            </w:pPr>
            <w:r w:rsidRPr="00D2012F">
              <w:rPr>
                <w:rFonts w:ascii="Arial" w:hAnsi="Arial" w:cs="Arial"/>
                <w:color w:val="000000"/>
                <w:sz w:val="18"/>
                <w:szCs w:val="18"/>
              </w:rPr>
              <w:t>P</w:t>
            </w:r>
          </w:p>
        </w:tc>
        <w:tc>
          <w:tcPr>
            <w:tcW w:w="464" w:type="pct"/>
            <w:vAlign w:val="center"/>
          </w:tcPr>
          <w:p w:rsidR="00E867E1" w:rsidRPr="00D768B0" w:rsidRDefault="00E867E1" w:rsidP="00D768B0">
            <w:pPr>
              <w:jc w:val="center"/>
              <w:rPr>
                <w:rFonts w:ascii="Arial" w:hAnsi="Arial" w:cs="Arial"/>
                <w:sz w:val="18"/>
                <w:szCs w:val="18"/>
              </w:rPr>
            </w:pPr>
            <w:r w:rsidRPr="00D768B0">
              <w:rPr>
                <w:rFonts w:ascii="Arial" w:hAnsi="Arial" w:cs="Arial"/>
                <w:sz w:val="18"/>
                <w:szCs w:val="18"/>
              </w:rPr>
              <w:t>0</w:t>
            </w:r>
            <w:r w:rsidR="00D768B0" w:rsidRPr="00D768B0">
              <w:rPr>
                <w:rFonts w:ascii="Arial" w:hAnsi="Arial" w:cs="Arial"/>
                <w:sz w:val="18"/>
                <w:szCs w:val="18"/>
              </w:rPr>
              <w:t>4</w:t>
            </w:r>
          </w:p>
        </w:tc>
      </w:tr>
      <w:tr w:rsidR="00D26F87" w:rsidRPr="00D2012F" w:rsidTr="00D26F87">
        <w:trPr>
          <w:trHeight w:val="510"/>
        </w:trPr>
        <w:tc>
          <w:tcPr>
            <w:tcW w:w="1053" w:type="pct"/>
            <w:vMerge/>
            <w:tcBorders>
              <w:bottom w:val="single" w:sz="4" w:space="0" w:color="auto"/>
            </w:tcBorders>
            <w:shd w:val="clear" w:color="auto" w:fill="auto"/>
            <w:vAlign w:val="center"/>
          </w:tcPr>
          <w:p w:rsidR="00D26F87" w:rsidRPr="00D2012F" w:rsidRDefault="00D26F87" w:rsidP="00D26F87">
            <w:pPr>
              <w:rPr>
                <w:rFonts w:ascii="Arial" w:hAnsi="Arial" w:cs="Arial"/>
                <w:sz w:val="18"/>
                <w:szCs w:val="18"/>
              </w:rPr>
            </w:pPr>
          </w:p>
        </w:tc>
        <w:tc>
          <w:tcPr>
            <w:tcW w:w="979" w:type="pct"/>
            <w:tcBorders>
              <w:bottom w:val="single" w:sz="4" w:space="0" w:color="auto"/>
            </w:tcBorders>
            <w:shd w:val="clear" w:color="auto" w:fill="auto"/>
            <w:vAlign w:val="center"/>
          </w:tcPr>
          <w:p w:rsidR="00D26F87" w:rsidRPr="00D2012F" w:rsidRDefault="00D26F87" w:rsidP="00D26F87">
            <w:pPr>
              <w:rPr>
                <w:rFonts w:ascii="Arial" w:hAnsi="Arial" w:cs="Arial"/>
                <w:color w:val="000000"/>
                <w:sz w:val="18"/>
                <w:szCs w:val="18"/>
              </w:rPr>
            </w:pPr>
            <w:r w:rsidRPr="00D2012F">
              <w:rPr>
                <w:rFonts w:ascii="Arial" w:hAnsi="Arial" w:cs="Arial"/>
                <w:color w:val="000000"/>
                <w:sz w:val="18"/>
                <w:szCs w:val="18"/>
              </w:rPr>
              <w:t>Libotenice 3</w:t>
            </w:r>
          </w:p>
        </w:tc>
        <w:tc>
          <w:tcPr>
            <w:tcW w:w="548" w:type="pct"/>
            <w:tcBorders>
              <w:bottom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803,36</w:t>
            </w:r>
          </w:p>
        </w:tc>
        <w:tc>
          <w:tcPr>
            <w:tcW w:w="1016" w:type="pct"/>
            <w:tcBorders>
              <w:bottom w:val="single" w:sz="4" w:space="0" w:color="auto"/>
            </w:tcBorders>
            <w:shd w:val="clear" w:color="auto" w:fill="FFC000"/>
            <w:vAlign w:val="center"/>
          </w:tcPr>
          <w:p w:rsidR="00D26F87" w:rsidRPr="00525222" w:rsidRDefault="00D26F87" w:rsidP="00D26F87">
            <w:pPr>
              <w:jc w:val="center"/>
              <w:rPr>
                <w:rFonts w:ascii="Arial" w:hAnsi="Arial" w:cs="Arial"/>
                <w:sz w:val="18"/>
                <w:szCs w:val="18"/>
              </w:rPr>
            </w:pPr>
            <w:r>
              <w:rPr>
                <w:rFonts w:ascii="Arial" w:hAnsi="Arial" w:cs="Arial"/>
                <w:sz w:val="18"/>
                <w:szCs w:val="18"/>
              </w:rPr>
              <w:t>Modernizace</w:t>
            </w:r>
          </w:p>
        </w:tc>
        <w:tc>
          <w:tcPr>
            <w:tcW w:w="548" w:type="pct"/>
            <w:tcBorders>
              <w:bottom w:val="single" w:sz="4" w:space="0" w:color="auto"/>
            </w:tcBorders>
            <w:shd w:val="clear" w:color="auto" w:fill="auto"/>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sz w:val="18"/>
                <w:szCs w:val="18"/>
              </w:rPr>
              <w:t>do 5 m</w:t>
            </w:r>
          </w:p>
        </w:tc>
        <w:tc>
          <w:tcPr>
            <w:tcW w:w="392" w:type="pct"/>
            <w:tcBorders>
              <w:bottom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L</w:t>
            </w:r>
          </w:p>
        </w:tc>
        <w:tc>
          <w:tcPr>
            <w:tcW w:w="464" w:type="pct"/>
            <w:tcBorders>
              <w:bottom w:val="single" w:sz="4" w:space="0" w:color="auto"/>
            </w:tcBorders>
            <w:vAlign w:val="center"/>
          </w:tcPr>
          <w:p w:rsidR="00D26F87" w:rsidRPr="00D768B0" w:rsidRDefault="00D26F87" w:rsidP="00D768B0">
            <w:pPr>
              <w:jc w:val="center"/>
              <w:rPr>
                <w:rFonts w:ascii="Arial" w:hAnsi="Arial" w:cs="Arial"/>
                <w:sz w:val="18"/>
                <w:szCs w:val="18"/>
              </w:rPr>
            </w:pPr>
            <w:r w:rsidRPr="00D768B0">
              <w:rPr>
                <w:rFonts w:ascii="Arial" w:hAnsi="Arial" w:cs="Arial"/>
                <w:sz w:val="18"/>
                <w:szCs w:val="18"/>
              </w:rPr>
              <w:t>0</w:t>
            </w:r>
            <w:r w:rsidR="00D768B0" w:rsidRPr="00D768B0">
              <w:rPr>
                <w:rFonts w:ascii="Arial" w:hAnsi="Arial" w:cs="Arial"/>
                <w:sz w:val="18"/>
                <w:szCs w:val="18"/>
              </w:rPr>
              <w:t>5</w:t>
            </w:r>
          </w:p>
        </w:tc>
      </w:tr>
      <w:tr w:rsidR="00D26F87" w:rsidRPr="00D2012F" w:rsidTr="00D26F87">
        <w:trPr>
          <w:trHeight w:val="510"/>
        </w:trPr>
        <w:tc>
          <w:tcPr>
            <w:tcW w:w="1053" w:type="pct"/>
            <w:tcBorders>
              <w:bottom w:val="single" w:sz="18" w:space="0" w:color="auto"/>
            </w:tcBorders>
            <w:shd w:val="clear" w:color="auto" w:fill="auto"/>
            <w:vAlign w:val="center"/>
          </w:tcPr>
          <w:p w:rsidR="00D26F87" w:rsidRPr="00D2012F" w:rsidRDefault="00D26F87" w:rsidP="00525222">
            <w:pPr>
              <w:rPr>
                <w:rFonts w:ascii="Arial" w:hAnsi="Arial" w:cs="Arial"/>
                <w:sz w:val="18"/>
                <w:szCs w:val="18"/>
              </w:rPr>
            </w:pPr>
            <w:r w:rsidRPr="00D2012F">
              <w:rPr>
                <w:rFonts w:ascii="Arial" w:hAnsi="Arial" w:cs="Arial"/>
                <w:sz w:val="18"/>
                <w:szCs w:val="18"/>
              </w:rPr>
              <w:t>Štětí-Račice</w:t>
            </w:r>
          </w:p>
          <w:p w:rsidR="00D26F87" w:rsidRPr="00D2012F" w:rsidRDefault="00D26F87" w:rsidP="00525222">
            <w:pPr>
              <w:rPr>
                <w:rFonts w:ascii="Arial" w:hAnsi="Arial" w:cs="Arial"/>
                <w:sz w:val="18"/>
                <w:szCs w:val="18"/>
              </w:rPr>
            </w:pPr>
            <w:r w:rsidRPr="00D2012F">
              <w:rPr>
                <w:rFonts w:ascii="Arial" w:hAnsi="Arial" w:cs="Arial"/>
                <w:sz w:val="18"/>
                <w:szCs w:val="18"/>
              </w:rPr>
              <w:t>(délka úseku 11,94)</w:t>
            </w:r>
          </w:p>
        </w:tc>
        <w:tc>
          <w:tcPr>
            <w:tcW w:w="979" w:type="pct"/>
            <w:tcBorders>
              <w:bottom w:val="single" w:sz="18" w:space="0" w:color="auto"/>
            </w:tcBorders>
            <w:shd w:val="clear" w:color="auto" w:fill="auto"/>
            <w:vAlign w:val="center"/>
          </w:tcPr>
          <w:p w:rsidR="00D26F87" w:rsidRPr="00D2012F" w:rsidRDefault="00D26F87" w:rsidP="00525222">
            <w:pPr>
              <w:rPr>
                <w:rFonts w:ascii="Arial" w:hAnsi="Arial" w:cs="Arial"/>
                <w:color w:val="000000"/>
                <w:sz w:val="18"/>
                <w:szCs w:val="18"/>
              </w:rPr>
            </w:pPr>
            <w:r w:rsidRPr="00D2012F">
              <w:rPr>
                <w:rFonts w:ascii="Arial" w:hAnsi="Arial" w:cs="Arial"/>
                <w:color w:val="000000"/>
                <w:sz w:val="18"/>
                <w:szCs w:val="18"/>
              </w:rPr>
              <w:t>Počeplice</w:t>
            </w:r>
          </w:p>
        </w:tc>
        <w:tc>
          <w:tcPr>
            <w:tcW w:w="548" w:type="pct"/>
            <w:tcBorders>
              <w:bottom w:val="single" w:sz="18" w:space="0" w:color="auto"/>
            </w:tcBorders>
            <w:vAlign w:val="center"/>
          </w:tcPr>
          <w:p w:rsidR="00D26F87" w:rsidRPr="00D2012F" w:rsidRDefault="00D26F87" w:rsidP="00525222">
            <w:pPr>
              <w:jc w:val="center"/>
              <w:rPr>
                <w:rFonts w:ascii="Arial" w:hAnsi="Arial" w:cs="Arial"/>
                <w:color w:val="000000"/>
                <w:sz w:val="18"/>
                <w:szCs w:val="18"/>
              </w:rPr>
            </w:pPr>
            <w:r w:rsidRPr="00D2012F">
              <w:rPr>
                <w:rFonts w:ascii="Arial" w:hAnsi="Arial" w:cs="Arial"/>
                <w:color w:val="000000"/>
                <w:sz w:val="18"/>
                <w:szCs w:val="18"/>
              </w:rPr>
              <w:t>825,35</w:t>
            </w:r>
          </w:p>
        </w:tc>
        <w:tc>
          <w:tcPr>
            <w:tcW w:w="1016" w:type="pct"/>
            <w:tcBorders>
              <w:bottom w:val="single" w:sz="18" w:space="0" w:color="auto"/>
            </w:tcBorders>
            <w:shd w:val="clear" w:color="auto" w:fill="FFC000"/>
            <w:vAlign w:val="center"/>
          </w:tcPr>
          <w:p w:rsidR="00D26F87" w:rsidRPr="00525222" w:rsidRDefault="00D26F87" w:rsidP="00EF62CB">
            <w:pPr>
              <w:jc w:val="center"/>
              <w:rPr>
                <w:rFonts w:ascii="Arial" w:hAnsi="Arial" w:cs="Arial"/>
                <w:sz w:val="18"/>
                <w:szCs w:val="18"/>
              </w:rPr>
            </w:pPr>
            <w:r>
              <w:rPr>
                <w:rFonts w:ascii="Arial" w:hAnsi="Arial" w:cs="Arial"/>
                <w:sz w:val="18"/>
                <w:szCs w:val="18"/>
              </w:rPr>
              <w:t>Modernizace</w:t>
            </w:r>
          </w:p>
        </w:tc>
        <w:tc>
          <w:tcPr>
            <w:tcW w:w="548" w:type="pct"/>
            <w:tcBorders>
              <w:bottom w:val="single" w:sz="18" w:space="0" w:color="auto"/>
            </w:tcBorders>
            <w:shd w:val="clear" w:color="auto" w:fill="auto"/>
            <w:vAlign w:val="center"/>
          </w:tcPr>
          <w:p w:rsidR="00D26F87" w:rsidRPr="00D2012F" w:rsidRDefault="00D26F87" w:rsidP="00525222">
            <w:pPr>
              <w:jc w:val="center"/>
              <w:rPr>
                <w:rFonts w:ascii="Arial" w:hAnsi="Arial" w:cs="Arial"/>
                <w:color w:val="000000"/>
                <w:sz w:val="18"/>
                <w:szCs w:val="18"/>
              </w:rPr>
            </w:pPr>
            <w:r w:rsidRPr="00D2012F">
              <w:rPr>
                <w:rFonts w:ascii="Arial" w:hAnsi="Arial" w:cs="Arial"/>
                <w:sz w:val="18"/>
                <w:szCs w:val="18"/>
              </w:rPr>
              <w:t>do 5 m</w:t>
            </w:r>
          </w:p>
        </w:tc>
        <w:tc>
          <w:tcPr>
            <w:tcW w:w="392" w:type="pct"/>
            <w:tcBorders>
              <w:bottom w:val="single" w:sz="18" w:space="0" w:color="auto"/>
            </w:tcBorders>
            <w:vAlign w:val="center"/>
          </w:tcPr>
          <w:p w:rsidR="00D26F87" w:rsidRPr="00D2012F" w:rsidRDefault="00D26F87" w:rsidP="00525222">
            <w:pPr>
              <w:jc w:val="center"/>
              <w:rPr>
                <w:rFonts w:ascii="Arial" w:hAnsi="Arial" w:cs="Arial"/>
                <w:color w:val="000000"/>
                <w:sz w:val="18"/>
                <w:szCs w:val="18"/>
              </w:rPr>
            </w:pPr>
            <w:r w:rsidRPr="00D2012F">
              <w:rPr>
                <w:rFonts w:ascii="Arial" w:hAnsi="Arial" w:cs="Arial"/>
                <w:color w:val="000000"/>
                <w:sz w:val="18"/>
                <w:szCs w:val="18"/>
              </w:rPr>
              <w:t>P</w:t>
            </w:r>
          </w:p>
        </w:tc>
        <w:tc>
          <w:tcPr>
            <w:tcW w:w="464" w:type="pct"/>
            <w:tcBorders>
              <w:bottom w:val="single" w:sz="18" w:space="0" w:color="auto"/>
            </w:tcBorders>
            <w:vAlign w:val="center"/>
          </w:tcPr>
          <w:p w:rsidR="00D26F87" w:rsidRPr="00D768B0" w:rsidRDefault="00D26F87" w:rsidP="00D768B0">
            <w:pPr>
              <w:jc w:val="center"/>
              <w:rPr>
                <w:rFonts w:ascii="Arial" w:hAnsi="Arial" w:cs="Arial"/>
                <w:sz w:val="18"/>
                <w:szCs w:val="18"/>
              </w:rPr>
            </w:pPr>
            <w:r w:rsidRPr="00D768B0">
              <w:rPr>
                <w:rFonts w:ascii="Arial" w:hAnsi="Arial" w:cs="Arial"/>
                <w:sz w:val="18"/>
                <w:szCs w:val="18"/>
              </w:rPr>
              <w:t>0</w:t>
            </w:r>
            <w:r w:rsidR="00D768B0" w:rsidRPr="00D768B0">
              <w:rPr>
                <w:rFonts w:ascii="Arial" w:hAnsi="Arial" w:cs="Arial"/>
                <w:sz w:val="18"/>
                <w:szCs w:val="18"/>
              </w:rPr>
              <w:t>6</w:t>
            </w:r>
          </w:p>
        </w:tc>
      </w:tr>
      <w:tr w:rsidR="00D26F87" w:rsidRPr="00D2012F" w:rsidTr="00D26F87">
        <w:trPr>
          <w:trHeight w:val="510"/>
        </w:trPr>
        <w:tc>
          <w:tcPr>
            <w:tcW w:w="1053" w:type="pct"/>
            <w:tcBorders>
              <w:top w:val="single" w:sz="18"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sz w:val="18"/>
                <w:szCs w:val="18"/>
              </w:rPr>
            </w:pPr>
            <w:r w:rsidRPr="00D2012F">
              <w:rPr>
                <w:rFonts w:ascii="Arial" w:hAnsi="Arial" w:cs="Arial"/>
                <w:sz w:val="18"/>
                <w:szCs w:val="18"/>
              </w:rPr>
              <w:t>Čelákovice</w:t>
            </w:r>
          </w:p>
          <w:p w:rsidR="00D26F87" w:rsidRPr="00D2012F" w:rsidRDefault="00D26F87" w:rsidP="00D26F87">
            <w:pPr>
              <w:rPr>
                <w:rFonts w:ascii="Arial" w:hAnsi="Arial" w:cs="Arial"/>
                <w:sz w:val="18"/>
                <w:szCs w:val="18"/>
              </w:rPr>
            </w:pPr>
            <w:r w:rsidRPr="00D2012F">
              <w:rPr>
                <w:rFonts w:ascii="Arial" w:hAnsi="Arial" w:cs="Arial"/>
                <w:sz w:val="18"/>
                <w:szCs w:val="18"/>
              </w:rPr>
              <w:t>(délka úseku 5,77)</w:t>
            </w:r>
          </w:p>
        </w:tc>
        <w:tc>
          <w:tcPr>
            <w:tcW w:w="979" w:type="pct"/>
            <w:tcBorders>
              <w:top w:val="single" w:sz="18"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color w:val="000000"/>
                <w:sz w:val="18"/>
                <w:szCs w:val="18"/>
              </w:rPr>
            </w:pPr>
            <w:r w:rsidRPr="00D2012F">
              <w:rPr>
                <w:rFonts w:ascii="Arial" w:hAnsi="Arial" w:cs="Arial"/>
                <w:color w:val="000000"/>
                <w:sz w:val="18"/>
                <w:szCs w:val="18"/>
              </w:rPr>
              <w:t>Sedlčánky</w:t>
            </w:r>
          </w:p>
        </w:tc>
        <w:tc>
          <w:tcPr>
            <w:tcW w:w="548" w:type="pct"/>
            <w:tcBorders>
              <w:top w:val="single" w:sz="18"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874,92</w:t>
            </w:r>
          </w:p>
        </w:tc>
        <w:tc>
          <w:tcPr>
            <w:tcW w:w="1016" w:type="pct"/>
            <w:tcBorders>
              <w:top w:val="single" w:sz="18" w:space="0" w:color="auto"/>
              <w:left w:val="single" w:sz="4" w:space="0" w:color="auto"/>
              <w:bottom w:val="single" w:sz="4" w:space="0" w:color="auto"/>
              <w:right w:val="single" w:sz="4" w:space="0" w:color="auto"/>
            </w:tcBorders>
            <w:shd w:val="clear" w:color="auto" w:fill="FFC000"/>
            <w:vAlign w:val="center"/>
          </w:tcPr>
          <w:p w:rsidR="00D26F87" w:rsidRPr="00525222" w:rsidRDefault="00D26F87" w:rsidP="00D26F87">
            <w:pPr>
              <w:jc w:val="center"/>
              <w:rPr>
                <w:rFonts w:ascii="Arial" w:hAnsi="Arial" w:cs="Arial"/>
                <w:sz w:val="18"/>
                <w:szCs w:val="18"/>
              </w:rPr>
            </w:pPr>
            <w:r>
              <w:rPr>
                <w:rFonts w:ascii="Arial" w:hAnsi="Arial" w:cs="Arial"/>
                <w:sz w:val="18"/>
                <w:szCs w:val="18"/>
              </w:rPr>
              <w:t>Modernizace</w:t>
            </w:r>
          </w:p>
        </w:tc>
        <w:tc>
          <w:tcPr>
            <w:tcW w:w="548" w:type="pct"/>
            <w:tcBorders>
              <w:top w:val="single" w:sz="18"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jc w:val="center"/>
              <w:rPr>
                <w:rFonts w:ascii="Arial" w:hAnsi="Arial" w:cs="Arial"/>
                <w:sz w:val="18"/>
                <w:szCs w:val="18"/>
              </w:rPr>
            </w:pPr>
            <w:r w:rsidRPr="00D2012F">
              <w:rPr>
                <w:rFonts w:ascii="Arial" w:hAnsi="Arial" w:cs="Arial"/>
                <w:sz w:val="18"/>
                <w:szCs w:val="18"/>
              </w:rPr>
              <w:t>10-15 m</w:t>
            </w:r>
          </w:p>
        </w:tc>
        <w:tc>
          <w:tcPr>
            <w:tcW w:w="392" w:type="pct"/>
            <w:tcBorders>
              <w:top w:val="single" w:sz="18"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L</w:t>
            </w:r>
          </w:p>
        </w:tc>
        <w:tc>
          <w:tcPr>
            <w:tcW w:w="464" w:type="pct"/>
            <w:tcBorders>
              <w:top w:val="single" w:sz="18" w:space="0" w:color="auto"/>
              <w:left w:val="single" w:sz="4" w:space="0" w:color="auto"/>
              <w:bottom w:val="single" w:sz="4" w:space="0" w:color="auto"/>
              <w:right w:val="single" w:sz="4" w:space="0" w:color="auto"/>
            </w:tcBorders>
            <w:vAlign w:val="center"/>
          </w:tcPr>
          <w:p w:rsidR="00D26F87" w:rsidRPr="00D768B0" w:rsidRDefault="00D26F87" w:rsidP="00D768B0">
            <w:pPr>
              <w:jc w:val="center"/>
              <w:rPr>
                <w:rFonts w:ascii="Arial" w:hAnsi="Arial" w:cs="Arial"/>
                <w:sz w:val="18"/>
                <w:szCs w:val="18"/>
              </w:rPr>
            </w:pPr>
            <w:r w:rsidRPr="00D768B0">
              <w:rPr>
                <w:rFonts w:ascii="Arial" w:hAnsi="Arial" w:cs="Arial"/>
                <w:sz w:val="18"/>
                <w:szCs w:val="18"/>
              </w:rPr>
              <w:t>0</w:t>
            </w:r>
            <w:r w:rsidR="00D768B0" w:rsidRPr="00D768B0">
              <w:rPr>
                <w:rFonts w:ascii="Arial" w:hAnsi="Arial" w:cs="Arial"/>
                <w:sz w:val="18"/>
                <w:szCs w:val="18"/>
              </w:rPr>
              <w:t>7</w:t>
            </w:r>
          </w:p>
        </w:tc>
      </w:tr>
      <w:tr w:rsidR="00D26F87" w:rsidRPr="00D2012F" w:rsidTr="00D26F87">
        <w:trPr>
          <w:trHeight w:val="510"/>
        </w:trPr>
        <w:tc>
          <w:tcPr>
            <w:tcW w:w="1053"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sz w:val="18"/>
                <w:szCs w:val="18"/>
              </w:rPr>
            </w:pPr>
            <w:r w:rsidRPr="00D2012F">
              <w:rPr>
                <w:rFonts w:ascii="Arial" w:hAnsi="Arial" w:cs="Arial"/>
                <w:sz w:val="18"/>
                <w:szCs w:val="18"/>
              </w:rPr>
              <w:t>Kostomlátky</w:t>
            </w:r>
          </w:p>
          <w:p w:rsidR="00D26F87" w:rsidRPr="00D2012F" w:rsidRDefault="00D26F87" w:rsidP="00D26F87">
            <w:pPr>
              <w:rPr>
                <w:rFonts w:ascii="Arial" w:hAnsi="Arial" w:cs="Arial"/>
                <w:sz w:val="18"/>
                <w:szCs w:val="18"/>
              </w:rPr>
            </w:pPr>
            <w:r w:rsidRPr="00D2012F">
              <w:rPr>
                <w:rFonts w:ascii="Arial" w:hAnsi="Arial" w:cs="Arial"/>
                <w:sz w:val="18"/>
                <w:szCs w:val="18"/>
              </w:rPr>
              <w:t>(délka úseku 4,79)</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color w:val="000000"/>
                <w:sz w:val="18"/>
                <w:szCs w:val="18"/>
              </w:rPr>
            </w:pPr>
            <w:proofErr w:type="spellStart"/>
            <w:r w:rsidRPr="00D2012F">
              <w:rPr>
                <w:rFonts w:ascii="Arial" w:hAnsi="Arial" w:cs="Arial"/>
                <w:color w:val="000000"/>
                <w:sz w:val="18"/>
                <w:szCs w:val="18"/>
              </w:rPr>
              <w:t>Drahelice</w:t>
            </w:r>
            <w:proofErr w:type="spellEnd"/>
            <w:r w:rsidRPr="00D2012F">
              <w:rPr>
                <w:rFonts w:ascii="Arial" w:hAnsi="Arial" w:cs="Arial"/>
                <w:color w:val="000000"/>
                <w:sz w:val="18"/>
                <w:szCs w:val="18"/>
              </w:rPr>
              <w:t xml:space="preserve"> 2</w:t>
            </w:r>
          </w:p>
        </w:tc>
        <w:tc>
          <w:tcPr>
            <w:tcW w:w="548"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893,72</w:t>
            </w:r>
          </w:p>
        </w:tc>
        <w:tc>
          <w:tcPr>
            <w:tcW w:w="1016" w:type="pct"/>
            <w:tcBorders>
              <w:top w:val="single" w:sz="4" w:space="0" w:color="auto"/>
              <w:left w:val="single" w:sz="4" w:space="0" w:color="auto"/>
              <w:bottom w:val="single" w:sz="4" w:space="0" w:color="auto"/>
              <w:right w:val="single" w:sz="4" w:space="0" w:color="auto"/>
            </w:tcBorders>
            <w:shd w:val="clear" w:color="auto" w:fill="FFC000"/>
            <w:vAlign w:val="center"/>
          </w:tcPr>
          <w:p w:rsidR="00D26F87" w:rsidRPr="00525222" w:rsidRDefault="00D26F87" w:rsidP="00D26F87">
            <w:pPr>
              <w:jc w:val="center"/>
              <w:rPr>
                <w:rFonts w:ascii="Arial" w:hAnsi="Arial" w:cs="Arial"/>
                <w:sz w:val="18"/>
                <w:szCs w:val="18"/>
              </w:rPr>
            </w:pPr>
            <w:r>
              <w:rPr>
                <w:rFonts w:ascii="Arial" w:hAnsi="Arial" w:cs="Arial"/>
                <w:sz w:val="18"/>
                <w:szCs w:val="18"/>
              </w:rPr>
              <w:t>Modernizace</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jc w:val="center"/>
              <w:rPr>
                <w:rFonts w:ascii="Arial" w:hAnsi="Arial" w:cs="Arial"/>
                <w:sz w:val="18"/>
                <w:szCs w:val="18"/>
              </w:rPr>
            </w:pPr>
            <w:r w:rsidRPr="00D2012F">
              <w:rPr>
                <w:rFonts w:ascii="Arial" w:hAnsi="Arial" w:cs="Arial"/>
                <w:sz w:val="18"/>
                <w:szCs w:val="18"/>
              </w:rPr>
              <w:t>5-10 m</w:t>
            </w:r>
          </w:p>
        </w:tc>
        <w:tc>
          <w:tcPr>
            <w:tcW w:w="392"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P</w:t>
            </w:r>
          </w:p>
        </w:tc>
        <w:tc>
          <w:tcPr>
            <w:tcW w:w="464" w:type="pct"/>
            <w:tcBorders>
              <w:top w:val="single" w:sz="4" w:space="0" w:color="auto"/>
              <w:left w:val="single" w:sz="4" w:space="0" w:color="auto"/>
              <w:bottom w:val="single" w:sz="4" w:space="0" w:color="auto"/>
              <w:right w:val="single" w:sz="4" w:space="0" w:color="auto"/>
            </w:tcBorders>
            <w:vAlign w:val="center"/>
          </w:tcPr>
          <w:p w:rsidR="00D26F87" w:rsidRPr="00D768B0" w:rsidRDefault="00D26F87" w:rsidP="00D768B0">
            <w:pPr>
              <w:jc w:val="center"/>
              <w:rPr>
                <w:rFonts w:ascii="Arial" w:hAnsi="Arial" w:cs="Arial"/>
                <w:sz w:val="18"/>
                <w:szCs w:val="18"/>
              </w:rPr>
            </w:pPr>
            <w:r w:rsidRPr="00D768B0">
              <w:rPr>
                <w:rFonts w:ascii="Arial" w:hAnsi="Arial" w:cs="Arial"/>
                <w:sz w:val="18"/>
                <w:szCs w:val="18"/>
              </w:rPr>
              <w:t>0</w:t>
            </w:r>
            <w:r w:rsidR="00D768B0" w:rsidRPr="00D768B0">
              <w:rPr>
                <w:rFonts w:ascii="Arial" w:hAnsi="Arial" w:cs="Arial"/>
                <w:sz w:val="18"/>
                <w:szCs w:val="18"/>
              </w:rPr>
              <w:t>8</w:t>
            </w:r>
          </w:p>
        </w:tc>
      </w:tr>
      <w:tr w:rsidR="00D26F87" w:rsidRPr="00D2012F" w:rsidTr="00D26F87">
        <w:trPr>
          <w:trHeight w:val="510"/>
        </w:trPr>
        <w:tc>
          <w:tcPr>
            <w:tcW w:w="1053"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sz w:val="18"/>
                <w:szCs w:val="18"/>
              </w:rPr>
            </w:pPr>
            <w:r w:rsidRPr="00D2012F">
              <w:rPr>
                <w:rFonts w:ascii="Arial" w:hAnsi="Arial" w:cs="Arial"/>
                <w:sz w:val="18"/>
                <w:szCs w:val="18"/>
              </w:rPr>
              <w:t>Poděbrady</w:t>
            </w:r>
          </w:p>
          <w:p w:rsidR="00D26F87" w:rsidRPr="00D2012F" w:rsidRDefault="00D26F87" w:rsidP="00D26F87">
            <w:pPr>
              <w:rPr>
                <w:rFonts w:ascii="Arial" w:hAnsi="Arial" w:cs="Arial"/>
                <w:sz w:val="18"/>
                <w:szCs w:val="18"/>
              </w:rPr>
            </w:pPr>
            <w:r w:rsidRPr="00D2012F">
              <w:rPr>
                <w:rFonts w:ascii="Arial" w:hAnsi="Arial" w:cs="Arial"/>
                <w:sz w:val="18"/>
                <w:szCs w:val="18"/>
              </w:rPr>
              <w:t>(délka úseku 7,21)</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color w:val="000000"/>
                <w:sz w:val="18"/>
                <w:szCs w:val="18"/>
              </w:rPr>
            </w:pPr>
            <w:r w:rsidRPr="00D2012F">
              <w:rPr>
                <w:rFonts w:ascii="Arial" w:hAnsi="Arial" w:cs="Arial"/>
                <w:color w:val="000000"/>
                <w:sz w:val="18"/>
                <w:szCs w:val="18"/>
              </w:rPr>
              <w:t>Oseček 1</w:t>
            </w:r>
          </w:p>
        </w:tc>
        <w:tc>
          <w:tcPr>
            <w:tcW w:w="548"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910,30</w:t>
            </w:r>
          </w:p>
        </w:tc>
        <w:tc>
          <w:tcPr>
            <w:tcW w:w="1016" w:type="pct"/>
            <w:tcBorders>
              <w:top w:val="single" w:sz="4" w:space="0" w:color="auto"/>
              <w:left w:val="single" w:sz="4" w:space="0" w:color="auto"/>
              <w:bottom w:val="single" w:sz="4" w:space="0" w:color="auto"/>
              <w:right w:val="single" w:sz="4" w:space="0" w:color="auto"/>
            </w:tcBorders>
            <w:shd w:val="clear" w:color="auto" w:fill="FFC000"/>
            <w:vAlign w:val="center"/>
          </w:tcPr>
          <w:p w:rsidR="00D26F87" w:rsidRPr="00525222" w:rsidRDefault="00D26F87" w:rsidP="00D26F87">
            <w:pPr>
              <w:jc w:val="center"/>
              <w:rPr>
                <w:rFonts w:ascii="Arial" w:hAnsi="Arial" w:cs="Arial"/>
                <w:sz w:val="18"/>
                <w:szCs w:val="18"/>
              </w:rPr>
            </w:pPr>
            <w:r>
              <w:rPr>
                <w:rFonts w:ascii="Arial" w:hAnsi="Arial" w:cs="Arial"/>
                <w:sz w:val="18"/>
                <w:szCs w:val="18"/>
              </w:rPr>
              <w:t>Modernizace</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jc w:val="center"/>
              <w:rPr>
                <w:rFonts w:ascii="Arial" w:hAnsi="Arial" w:cs="Arial"/>
                <w:sz w:val="18"/>
                <w:szCs w:val="18"/>
              </w:rPr>
            </w:pPr>
            <w:r w:rsidRPr="00D2012F">
              <w:rPr>
                <w:rFonts w:ascii="Arial" w:hAnsi="Arial" w:cs="Arial"/>
                <w:sz w:val="18"/>
                <w:szCs w:val="18"/>
              </w:rPr>
              <w:t>5-10 m</w:t>
            </w:r>
          </w:p>
        </w:tc>
        <w:tc>
          <w:tcPr>
            <w:tcW w:w="392"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P</w:t>
            </w:r>
          </w:p>
        </w:tc>
        <w:tc>
          <w:tcPr>
            <w:tcW w:w="464" w:type="pct"/>
            <w:tcBorders>
              <w:top w:val="single" w:sz="4" w:space="0" w:color="auto"/>
              <w:left w:val="single" w:sz="4" w:space="0" w:color="auto"/>
              <w:bottom w:val="single" w:sz="4" w:space="0" w:color="auto"/>
              <w:right w:val="single" w:sz="4" w:space="0" w:color="auto"/>
            </w:tcBorders>
            <w:vAlign w:val="center"/>
          </w:tcPr>
          <w:p w:rsidR="00D26F87" w:rsidRPr="00D768B0" w:rsidRDefault="00D768B0" w:rsidP="00D26F87">
            <w:pPr>
              <w:jc w:val="center"/>
              <w:rPr>
                <w:rFonts w:ascii="Arial" w:hAnsi="Arial" w:cs="Arial"/>
                <w:sz w:val="18"/>
                <w:szCs w:val="18"/>
              </w:rPr>
            </w:pPr>
            <w:r w:rsidRPr="00D768B0">
              <w:rPr>
                <w:rFonts w:ascii="Arial" w:hAnsi="Arial" w:cs="Arial"/>
                <w:sz w:val="18"/>
                <w:szCs w:val="18"/>
              </w:rPr>
              <w:t>09</w:t>
            </w:r>
          </w:p>
        </w:tc>
      </w:tr>
      <w:tr w:rsidR="00D26F87" w:rsidRPr="00D2012F" w:rsidTr="00D26F87">
        <w:trPr>
          <w:trHeight w:val="510"/>
        </w:trPr>
        <w:tc>
          <w:tcPr>
            <w:tcW w:w="1053"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sz w:val="18"/>
                <w:szCs w:val="18"/>
              </w:rPr>
            </w:pPr>
            <w:r w:rsidRPr="00D2012F">
              <w:rPr>
                <w:rFonts w:ascii="Arial" w:hAnsi="Arial" w:cs="Arial"/>
                <w:sz w:val="18"/>
                <w:szCs w:val="18"/>
              </w:rPr>
              <w:t>Velký Osek</w:t>
            </w:r>
          </w:p>
          <w:p w:rsidR="00D26F87" w:rsidRPr="00D2012F" w:rsidRDefault="00D26F87" w:rsidP="00D26F87">
            <w:pPr>
              <w:rPr>
                <w:rFonts w:ascii="Arial" w:hAnsi="Arial" w:cs="Arial"/>
                <w:sz w:val="18"/>
                <w:szCs w:val="18"/>
              </w:rPr>
            </w:pPr>
            <w:r w:rsidRPr="00D2012F">
              <w:rPr>
                <w:rFonts w:ascii="Arial" w:hAnsi="Arial" w:cs="Arial"/>
                <w:sz w:val="18"/>
                <w:szCs w:val="18"/>
              </w:rPr>
              <w:t>(délka úseku 4,78)</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color w:val="000000"/>
                <w:sz w:val="18"/>
                <w:szCs w:val="18"/>
              </w:rPr>
            </w:pPr>
            <w:r w:rsidRPr="00D2012F">
              <w:rPr>
                <w:rFonts w:ascii="Arial" w:hAnsi="Arial" w:cs="Arial"/>
                <w:color w:val="000000"/>
                <w:sz w:val="18"/>
                <w:szCs w:val="18"/>
              </w:rPr>
              <w:t>Velký Osek</w:t>
            </w:r>
          </w:p>
        </w:tc>
        <w:tc>
          <w:tcPr>
            <w:tcW w:w="548"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912,18</w:t>
            </w:r>
          </w:p>
        </w:tc>
        <w:tc>
          <w:tcPr>
            <w:tcW w:w="1016" w:type="pct"/>
            <w:tcBorders>
              <w:top w:val="single" w:sz="4" w:space="0" w:color="auto"/>
              <w:left w:val="single" w:sz="4" w:space="0" w:color="auto"/>
              <w:bottom w:val="single" w:sz="4" w:space="0" w:color="auto"/>
              <w:right w:val="single" w:sz="4" w:space="0" w:color="auto"/>
            </w:tcBorders>
            <w:shd w:val="clear" w:color="auto" w:fill="FFC000"/>
            <w:vAlign w:val="center"/>
          </w:tcPr>
          <w:p w:rsidR="00D26F87" w:rsidRPr="00525222" w:rsidRDefault="00D26F87" w:rsidP="00D26F87">
            <w:pPr>
              <w:jc w:val="center"/>
              <w:rPr>
                <w:rFonts w:ascii="Arial" w:hAnsi="Arial" w:cs="Arial"/>
                <w:sz w:val="18"/>
                <w:szCs w:val="18"/>
              </w:rPr>
            </w:pPr>
            <w:r>
              <w:rPr>
                <w:rFonts w:ascii="Arial" w:hAnsi="Arial" w:cs="Arial"/>
                <w:sz w:val="18"/>
                <w:szCs w:val="18"/>
              </w:rPr>
              <w:t>Modernizace</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jc w:val="center"/>
              <w:rPr>
                <w:rFonts w:ascii="Arial" w:hAnsi="Arial" w:cs="Arial"/>
                <w:sz w:val="18"/>
                <w:szCs w:val="18"/>
              </w:rPr>
            </w:pPr>
            <w:r w:rsidRPr="00D2012F">
              <w:rPr>
                <w:rFonts w:ascii="Arial" w:hAnsi="Arial" w:cs="Arial"/>
                <w:sz w:val="18"/>
                <w:szCs w:val="18"/>
              </w:rPr>
              <w:t>do 5 m</w:t>
            </w:r>
          </w:p>
        </w:tc>
        <w:tc>
          <w:tcPr>
            <w:tcW w:w="392"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P</w:t>
            </w:r>
          </w:p>
        </w:tc>
        <w:tc>
          <w:tcPr>
            <w:tcW w:w="464" w:type="pct"/>
            <w:tcBorders>
              <w:top w:val="single" w:sz="4" w:space="0" w:color="auto"/>
              <w:left w:val="single" w:sz="4" w:space="0" w:color="auto"/>
              <w:bottom w:val="single" w:sz="4" w:space="0" w:color="auto"/>
              <w:right w:val="single" w:sz="4" w:space="0" w:color="auto"/>
            </w:tcBorders>
            <w:vAlign w:val="center"/>
          </w:tcPr>
          <w:p w:rsidR="00D26F87" w:rsidRPr="00D768B0" w:rsidRDefault="00D26F87" w:rsidP="00D768B0">
            <w:pPr>
              <w:jc w:val="center"/>
              <w:rPr>
                <w:rFonts w:ascii="Arial" w:hAnsi="Arial" w:cs="Arial"/>
                <w:sz w:val="18"/>
                <w:szCs w:val="18"/>
              </w:rPr>
            </w:pPr>
            <w:r w:rsidRPr="00D768B0">
              <w:rPr>
                <w:rFonts w:ascii="Arial" w:hAnsi="Arial" w:cs="Arial"/>
                <w:sz w:val="18"/>
                <w:szCs w:val="18"/>
              </w:rPr>
              <w:t>1</w:t>
            </w:r>
            <w:r w:rsidR="00D768B0" w:rsidRPr="00D768B0">
              <w:rPr>
                <w:rFonts w:ascii="Arial" w:hAnsi="Arial" w:cs="Arial"/>
                <w:sz w:val="18"/>
                <w:szCs w:val="18"/>
              </w:rPr>
              <w:t>0</w:t>
            </w:r>
          </w:p>
        </w:tc>
      </w:tr>
      <w:tr w:rsidR="00D26F87" w:rsidRPr="00D2012F" w:rsidTr="00D26F87">
        <w:trPr>
          <w:trHeight w:val="510"/>
        </w:trPr>
        <w:tc>
          <w:tcPr>
            <w:tcW w:w="1053"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sz w:val="18"/>
                <w:szCs w:val="18"/>
              </w:rPr>
            </w:pPr>
            <w:proofErr w:type="spellStart"/>
            <w:r w:rsidRPr="00D2012F">
              <w:rPr>
                <w:rFonts w:ascii="Arial" w:hAnsi="Arial" w:cs="Arial"/>
                <w:sz w:val="18"/>
                <w:szCs w:val="18"/>
              </w:rPr>
              <w:t>Klavary</w:t>
            </w:r>
            <w:proofErr w:type="spellEnd"/>
          </w:p>
          <w:p w:rsidR="00D26F87" w:rsidRPr="00D2012F" w:rsidRDefault="00D26F87" w:rsidP="00D26F87">
            <w:pPr>
              <w:rPr>
                <w:rFonts w:ascii="Arial" w:hAnsi="Arial" w:cs="Arial"/>
                <w:sz w:val="18"/>
                <w:szCs w:val="18"/>
              </w:rPr>
            </w:pPr>
            <w:r w:rsidRPr="00D2012F">
              <w:rPr>
                <w:rFonts w:ascii="Arial" w:hAnsi="Arial" w:cs="Arial"/>
                <w:sz w:val="18"/>
                <w:szCs w:val="18"/>
              </w:rPr>
              <w:t>(délka úseku 4,17)</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color w:val="000000"/>
                <w:sz w:val="18"/>
                <w:szCs w:val="18"/>
              </w:rPr>
            </w:pPr>
            <w:r w:rsidRPr="00D2012F">
              <w:rPr>
                <w:rFonts w:ascii="Arial" w:hAnsi="Arial" w:cs="Arial"/>
                <w:color w:val="000000"/>
                <w:sz w:val="18"/>
                <w:szCs w:val="18"/>
              </w:rPr>
              <w:t>Kolín</w:t>
            </w:r>
          </w:p>
        </w:tc>
        <w:tc>
          <w:tcPr>
            <w:tcW w:w="548"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919,25</w:t>
            </w:r>
          </w:p>
        </w:tc>
        <w:tc>
          <w:tcPr>
            <w:tcW w:w="1016" w:type="pct"/>
            <w:tcBorders>
              <w:top w:val="single" w:sz="4" w:space="0" w:color="auto"/>
              <w:left w:val="single" w:sz="4" w:space="0" w:color="auto"/>
              <w:bottom w:val="single" w:sz="4" w:space="0" w:color="auto"/>
              <w:right w:val="single" w:sz="4" w:space="0" w:color="auto"/>
            </w:tcBorders>
            <w:shd w:val="clear" w:color="auto" w:fill="FFC000"/>
            <w:vAlign w:val="center"/>
          </w:tcPr>
          <w:p w:rsidR="00D26F87" w:rsidRPr="00525222" w:rsidRDefault="00D26F87" w:rsidP="00D26F87">
            <w:pPr>
              <w:jc w:val="center"/>
              <w:rPr>
                <w:rFonts w:ascii="Arial" w:hAnsi="Arial" w:cs="Arial"/>
                <w:sz w:val="18"/>
                <w:szCs w:val="18"/>
              </w:rPr>
            </w:pPr>
            <w:r>
              <w:rPr>
                <w:rFonts w:ascii="Arial" w:hAnsi="Arial" w:cs="Arial"/>
                <w:sz w:val="18"/>
                <w:szCs w:val="18"/>
              </w:rPr>
              <w:t>Modernizace</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jc w:val="center"/>
              <w:rPr>
                <w:rFonts w:ascii="Arial" w:hAnsi="Arial" w:cs="Arial"/>
                <w:sz w:val="18"/>
                <w:szCs w:val="18"/>
              </w:rPr>
            </w:pPr>
            <w:r w:rsidRPr="00D2012F">
              <w:rPr>
                <w:rFonts w:ascii="Arial" w:hAnsi="Arial" w:cs="Arial"/>
                <w:sz w:val="18"/>
                <w:szCs w:val="18"/>
              </w:rPr>
              <w:t>10-15 m</w:t>
            </w:r>
          </w:p>
        </w:tc>
        <w:tc>
          <w:tcPr>
            <w:tcW w:w="392"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L</w:t>
            </w:r>
          </w:p>
        </w:tc>
        <w:tc>
          <w:tcPr>
            <w:tcW w:w="464" w:type="pct"/>
            <w:tcBorders>
              <w:top w:val="single" w:sz="4" w:space="0" w:color="auto"/>
              <w:left w:val="single" w:sz="4" w:space="0" w:color="auto"/>
              <w:bottom w:val="single" w:sz="4" w:space="0" w:color="auto"/>
              <w:right w:val="single" w:sz="4" w:space="0" w:color="auto"/>
            </w:tcBorders>
            <w:vAlign w:val="center"/>
          </w:tcPr>
          <w:p w:rsidR="00D26F87" w:rsidRPr="00D768B0" w:rsidRDefault="00D26F87" w:rsidP="00D768B0">
            <w:pPr>
              <w:jc w:val="center"/>
              <w:rPr>
                <w:rFonts w:ascii="Arial" w:hAnsi="Arial" w:cs="Arial"/>
                <w:sz w:val="18"/>
                <w:szCs w:val="18"/>
              </w:rPr>
            </w:pPr>
            <w:r w:rsidRPr="00D768B0">
              <w:rPr>
                <w:rFonts w:ascii="Arial" w:hAnsi="Arial" w:cs="Arial"/>
                <w:sz w:val="18"/>
                <w:szCs w:val="18"/>
              </w:rPr>
              <w:t>1</w:t>
            </w:r>
            <w:r w:rsidR="00D768B0" w:rsidRPr="00D768B0">
              <w:rPr>
                <w:rFonts w:ascii="Arial" w:hAnsi="Arial" w:cs="Arial"/>
                <w:sz w:val="18"/>
                <w:szCs w:val="18"/>
              </w:rPr>
              <w:t>1</w:t>
            </w:r>
          </w:p>
        </w:tc>
      </w:tr>
    </w:tbl>
    <w:p w:rsidR="00D26F87" w:rsidRDefault="00D26F87">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9"/>
        <w:gridCol w:w="1775"/>
        <w:gridCol w:w="993"/>
        <w:gridCol w:w="1841"/>
        <w:gridCol w:w="993"/>
        <w:gridCol w:w="710"/>
        <w:gridCol w:w="841"/>
      </w:tblGrid>
      <w:tr w:rsidR="00E867E1" w:rsidRPr="00D2012F" w:rsidTr="005631C3">
        <w:trPr>
          <w:trHeight w:val="510"/>
        </w:trPr>
        <w:tc>
          <w:tcPr>
            <w:tcW w:w="1053" w:type="pct"/>
            <w:tcBorders>
              <w:top w:val="single" w:sz="4" w:space="0" w:color="auto"/>
              <w:left w:val="single" w:sz="4" w:space="0" w:color="auto"/>
              <w:bottom w:val="single" w:sz="4" w:space="0" w:color="auto"/>
              <w:right w:val="single" w:sz="4" w:space="0" w:color="auto"/>
            </w:tcBorders>
            <w:shd w:val="clear" w:color="auto" w:fill="auto"/>
            <w:vAlign w:val="center"/>
          </w:tcPr>
          <w:p w:rsidR="00E867E1" w:rsidRPr="00D2012F" w:rsidRDefault="00E867E1" w:rsidP="0089433B">
            <w:pPr>
              <w:rPr>
                <w:rFonts w:ascii="Arial" w:hAnsi="Arial" w:cs="Arial"/>
                <w:sz w:val="18"/>
                <w:szCs w:val="18"/>
              </w:rPr>
            </w:pPr>
            <w:r w:rsidRPr="00D2012F">
              <w:rPr>
                <w:rFonts w:ascii="Arial" w:hAnsi="Arial" w:cs="Arial"/>
                <w:sz w:val="18"/>
                <w:szCs w:val="18"/>
              </w:rPr>
              <w:lastRenderedPageBreak/>
              <w:t>Týnec nad Labem</w:t>
            </w:r>
          </w:p>
          <w:p w:rsidR="00E867E1" w:rsidRPr="00D2012F" w:rsidRDefault="00E867E1" w:rsidP="0089433B">
            <w:pPr>
              <w:rPr>
                <w:rFonts w:ascii="Arial" w:hAnsi="Arial" w:cs="Arial"/>
                <w:sz w:val="18"/>
                <w:szCs w:val="18"/>
              </w:rPr>
            </w:pPr>
            <w:r w:rsidRPr="00D2012F">
              <w:rPr>
                <w:rFonts w:ascii="Arial" w:hAnsi="Arial" w:cs="Arial"/>
                <w:sz w:val="18"/>
                <w:szCs w:val="18"/>
              </w:rPr>
              <w:t>(délka úseku 18,92)</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E867E1" w:rsidRPr="00D2012F" w:rsidRDefault="00E867E1" w:rsidP="0089433B">
            <w:pPr>
              <w:rPr>
                <w:rFonts w:ascii="Arial" w:hAnsi="Arial" w:cs="Arial"/>
                <w:color w:val="000000"/>
                <w:sz w:val="18"/>
                <w:szCs w:val="18"/>
              </w:rPr>
            </w:pPr>
            <w:r w:rsidRPr="00D2012F">
              <w:rPr>
                <w:rFonts w:ascii="Arial" w:hAnsi="Arial" w:cs="Arial"/>
                <w:color w:val="000000"/>
                <w:sz w:val="18"/>
                <w:szCs w:val="18"/>
              </w:rPr>
              <w:t>Týnec n. L. N1</w:t>
            </w:r>
          </w:p>
        </w:tc>
        <w:tc>
          <w:tcPr>
            <w:tcW w:w="548" w:type="pct"/>
            <w:tcBorders>
              <w:top w:val="single" w:sz="4" w:space="0" w:color="auto"/>
              <w:left w:val="single" w:sz="4" w:space="0" w:color="auto"/>
              <w:bottom w:val="single" w:sz="4" w:space="0" w:color="auto"/>
              <w:right w:val="single" w:sz="4" w:space="0" w:color="auto"/>
            </w:tcBorders>
            <w:vAlign w:val="center"/>
          </w:tcPr>
          <w:p w:rsidR="00E867E1" w:rsidRPr="00D2012F" w:rsidRDefault="00E867E1" w:rsidP="0089433B">
            <w:pPr>
              <w:jc w:val="center"/>
              <w:rPr>
                <w:rFonts w:ascii="Arial" w:hAnsi="Arial" w:cs="Arial"/>
                <w:color w:val="000000"/>
                <w:sz w:val="18"/>
                <w:szCs w:val="18"/>
              </w:rPr>
            </w:pPr>
            <w:r w:rsidRPr="00D2012F">
              <w:rPr>
                <w:rFonts w:ascii="Arial" w:hAnsi="Arial" w:cs="Arial"/>
                <w:color w:val="000000"/>
                <w:sz w:val="18"/>
                <w:szCs w:val="18"/>
              </w:rPr>
              <w:t>933,55</w:t>
            </w:r>
          </w:p>
        </w:tc>
        <w:tc>
          <w:tcPr>
            <w:tcW w:w="1016" w:type="pct"/>
            <w:tcBorders>
              <w:top w:val="single" w:sz="4" w:space="0" w:color="auto"/>
              <w:left w:val="single" w:sz="4" w:space="0" w:color="auto"/>
              <w:bottom w:val="single" w:sz="4" w:space="0" w:color="auto"/>
              <w:right w:val="single" w:sz="4" w:space="0" w:color="auto"/>
            </w:tcBorders>
            <w:shd w:val="clear" w:color="auto" w:fill="FF0066"/>
            <w:vAlign w:val="center"/>
          </w:tcPr>
          <w:p w:rsidR="00E867E1" w:rsidRPr="00525222" w:rsidRDefault="00E867E1" w:rsidP="0089433B">
            <w:pPr>
              <w:jc w:val="center"/>
              <w:rPr>
                <w:rFonts w:ascii="Arial" w:hAnsi="Arial" w:cs="Arial"/>
                <w:sz w:val="18"/>
                <w:szCs w:val="18"/>
              </w:rPr>
            </w:pPr>
            <w:r w:rsidRPr="00525222">
              <w:rPr>
                <w:rFonts w:ascii="Arial" w:hAnsi="Arial" w:cs="Arial"/>
                <w:sz w:val="18"/>
                <w:szCs w:val="18"/>
              </w:rPr>
              <w:t>Navrhovaný</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E867E1" w:rsidRPr="00D2012F" w:rsidRDefault="00E867E1" w:rsidP="0089433B">
            <w:pPr>
              <w:jc w:val="center"/>
              <w:rPr>
                <w:rFonts w:ascii="Arial" w:hAnsi="Arial" w:cs="Arial"/>
                <w:sz w:val="18"/>
                <w:szCs w:val="18"/>
              </w:rPr>
            </w:pPr>
            <w:r w:rsidRPr="00D2012F">
              <w:rPr>
                <w:rFonts w:ascii="Arial" w:hAnsi="Arial" w:cs="Arial"/>
                <w:sz w:val="18"/>
                <w:szCs w:val="18"/>
              </w:rPr>
              <w:t>10-15 m</w:t>
            </w:r>
          </w:p>
        </w:tc>
        <w:tc>
          <w:tcPr>
            <w:tcW w:w="392" w:type="pct"/>
            <w:tcBorders>
              <w:top w:val="single" w:sz="4" w:space="0" w:color="auto"/>
              <w:left w:val="single" w:sz="4" w:space="0" w:color="auto"/>
              <w:bottom w:val="single" w:sz="4" w:space="0" w:color="auto"/>
              <w:right w:val="single" w:sz="4" w:space="0" w:color="auto"/>
            </w:tcBorders>
            <w:vAlign w:val="center"/>
          </w:tcPr>
          <w:p w:rsidR="00E867E1" w:rsidRPr="00D2012F" w:rsidRDefault="00E867E1" w:rsidP="0089433B">
            <w:pPr>
              <w:jc w:val="center"/>
              <w:rPr>
                <w:rFonts w:ascii="Arial" w:hAnsi="Arial" w:cs="Arial"/>
                <w:color w:val="000000"/>
                <w:sz w:val="18"/>
                <w:szCs w:val="18"/>
              </w:rPr>
            </w:pPr>
            <w:r w:rsidRPr="00D2012F">
              <w:rPr>
                <w:rFonts w:ascii="Arial" w:hAnsi="Arial" w:cs="Arial"/>
                <w:color w:val="000000"/>
                <w:sz w:val="18"/>
                <w:szCs w:val="18"/>
              </w:rPr>
              <w:t>L</w:t>
            </w:r>
          </w:p>
        </w:tc>
        <w:tc>
          <w:tcPr>
            <w:tcW w:w="464" w:type="pct"/>
            <w:tcBorders>
              <w:top w:val="single" w:sz="4" w:space="0" w:color="auto"/>
              <w:left w:val="single" w:sz="4" w:space="0" w:color="auto"/>
              <w:bottom w:val="single" w:sz="4" w:space="0" w:color="auto"/>
              <w:right w:val="single" w:sz="4" w:space="0" w:color="auto"/>
            </w:tcBorders>
            <w:vAlign w:val="center"/>
          </w:tcPr>
          <w:p w:rsidR="00E867E1" w:rsidRPr="00D768B0" w:rsidRDefault="00E867E1" w:rsidP="00D768B0">
            <w:pPr>
              <w:jc w:val="center"/>
              <w:rPr>
                <w:rFonts w:ascii="Arial" w:hAnsi="Arial" w:cs="Arial"/>
                <w:sz w:val="18"/>
                <w:szCs w:val="18"/>
              </w:rPr>
            </w:pPr>
            <w:r w:rsidRPr="00D768B0">
              <w:rPr>
                <w:rFonts w:ascii="Arial" w:hAnsi="Arial" w:cs="Arial"/>
                <w:sz w:val="18"/>
                <w:szCs w:val="18"/>
              </w:rPr>
              <w:t>1</w:t>
            </w:r>
            <w:r w:rsidR="00D768B0" w:rsidRPr="00D768B0">
              <w:rPr>
                <w:rFonts w:ascii="Arial" w:hAnsi="Arial" w:cs="Arial"/>
                <w:sz w:val="18"/>
                <w:szCs w:val="18"/>
              </w:rPr>
              <w:t>2</w:t>
            </w:r>
          </w:p>
        </w:tc>
      </w:tr>
      <w:tr w:rsidR="00E867E1" w:rsidRPr="00D2012F" w:rsidTr="005631C3">
        <w:trPr>
          <w:trHeight w:val="510"/>
        </w:trPr>
        <w:tc>
          <w:tcPr>
            <w:tcW w:w="1053" w:type="pct"/>
            <w:tcBorders>
              <w:top w:val="single" w:sz="4" w:space="0" w:color="auto"/>
              <w:left w:val="single" w:sz="4" w:space="0" w:color="auto"/>
              <w:bottom w:val="single" w:sz="4" w:space="0" w:color="auto"/>
              <w:right w:val="single" w:sz="4" w:space="0" w:color="auto"/>
            </w:tcBorders>
            <w:shd w:val="clear" w:color="auto" w:fill="auto"/>
            <w:vAlign w:val="center"/>
          </w:tcPr>
          <w:p w:rsidR="00E867E1" w:rsidRPr="00D2012F" w:rsidRDefault="00E867E1" w:rsidP="0089433B">
            <w:pPr>
              <w:rPr>
                <w:rFonts w:ascii="Arial" w:hAnsi="Arial" w:cs="Arial"/>
                <w:sz w:val="18"/>
                <w:szCs w:val="18"/>
              </w:rPr>
            </w:pPr>
            <w:r w:rsidRPr="00D2012F">
              <w:rPr>
                <w:rFonts w:ascii="Arial" w:hAnsi="Arial" w:cs="Arial"/>
                <w:sz w:val="18"/>
                <w:szCs w:val="18"/>
              </w:rPr>
              <w:t>Přelouč</w:t>
            </w:r>
          </w:p>
          <w:p w:rsidR="00E867E1" w:rsidRPr="00D2012F" w:rsidRDefault="00E867E1" w:rsidP="0089433B">
            <w:pPr>
              <w:rPr>
                <w:rFonts w:ascii="Arial" w:hAnsi="Arial" w:cs="Arial"/>
                <w:sz w:val="18"/>
                <w:szCs w:val="18"/>
              </w:rPr>
            </w:pPr>
            <w:r w:rsidRPr="00D2012F">
              <w:rPr>
                <w:rFonts w:ascii="Arial" w:hAnsi="Arial" w:cs="Arial"/>
                <w:sz w:val="18"/>
                <w:szCs w:val="18"/>
              </w:rPr>
              <w:t>(délka úseku 9,61)</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E867E1" w:rsidRPr="00D2012F" w:rsidRDefault="00E867E1" w:rsidP="0089433B">
            <w:pPr>
              <w:rPr>
                <w:rFonts w:ascii="Arial" w:hAnsi="Arial" w:cs="Arial"/>
                <w:color w:val="000000"/>
                <w:sz w:val="18"/>
                <w:szCs w:val="18"/>
              </w:rPr>
            </w:pPr>
            <w:r w:rsidRPr="00D2012F">
              <w:rPr>
                <w:rFonts w:ascii="Arial" w:hAnsi="Arial" w:cs="Arial"/>
                <w:color w:val="000000"/>
                <w:sz w:val="18"/>
                <w:szCs w:val="18"/>
              </w:rPr>
              <w:t>Přelouč N2</w:t>
            </w:r>
          </w:p>
        </w:tc>
        <w:tc>
          <w:tcPr>
            <w:tcW w:w="548" w:type="pct"/>
            <w:tcBorders>
              <w:top w:val="single" w:sz="4" w:space="0" w:color="auto"/>
              <w:left w:val="single" w:sz="4" w:space="0" w:color="auto"/>
              <w:bottom w:val="single" w:sz="4" w:space="0" w:color="auto"/>
              <w:right w:val="single" w:sz="4" w:space="0" w:color="auto"/>
            </w:tcBorders>
            <w:vAlign w:val="center"/>
          </w:tcPr>
          <w:p w:rsidR="00E867E1" w:rsidRPr="00D2012F" w:rsidRDefault="00E867E1" w:rsidP="0089433B">
            <w:pPr>
              <w:jc w:val="center"/>
              <w:rPr>
                <w:rFonts w:ascii="Arial" w:hAnsi="Arial" w:cs="Arial"/>
                <w:color w:val="000000"/>
                <w:sz w:val="18"/>
                <w:szCs w:val="18"/>
              </w:rPr>
            </w:pPr>
            <w:r w:rsidRPr="00D2012F">
              <w:rPr>
                <w:rFonts w:ascii="Arial" w:hAnsi="Arial" w:cs="Arial"/>
                <w:color w:val="000000"/>
                <w:sz w:val="18"/>
                <w:szCs w:val="18"/>
              </w:rPr>
              <w:t>951,25</w:t>
            </w:r>
          </w:p>
        </w:tc>
        <w:tc>
          <w:tcPr>
            <w:tcW w:w="1016" w:type="pct"/>
            <w:tcBorders>
              <w:top w:val="single" w:sz="4" w:space="0" w:color="auto"/>
              <w:left w:val="single" w:sz="4" w:space="0" w:color="auto"/>
              <w:bottom w:val="single" w:sz="4" w:space="0" w:color="auto"/>
              <w:right w:val="single" w:sz="4" w:space="0" w:color="auto"/>
            </w:tcBorders>
            <w:shd w:val="clear" w:color="auto" w:fill="FF0066"/>
            <w:vAlign w:val="center"/>
          </w:tcPr>
          <w:p w:rsidR="00E867E1" w:rsidRPr="00525222" w:rsidRDefault="00E867E1" w:rsidP="0089433B">
            <w:pPr>
              <w:jc w:val="center"/>
              <w:rPr>
                <w:rFonts w:ascii="Arial" w:hAnsi="Arial" w:cs="Arial"/>
                <w:sz w:val="18"/>
                <w:szCs w:val="18"/>
              </w:rPr>
            </w:pPr>
            <w:r w:rsidRPr="00525222">
              <w:rPr>
                <w:rFonts w:ascii="Arial" w:hAnsi="Arial" w:cs="Arial"/>
                <w:sz w:val="18"/>
                <w:szCs w:val="18"/>
              </w:rPr>
              <w:t>Navrhovaný</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E867E1" w:rsidRPr="00D2012F" w:rsidRDefault="00E867E1" w:rsidP="0089433B">
            <w:pPr>
              <w:jc w:val="center"/>
              <w:rPr>
                <w:rFonts w:ascii="Arial" w:hAnsi="Arial" w:cs="Arial"/>
                <w:sz w:val="18"/>
                <w:szCs w:val="18"/>
              </w:rPr>
            </w:pPr>
            <w:r w:rsidRPr="00D2012F">
              <w:rPr>
                <w:rFonts w:ascii="Arial" w:hAnsi="Arial" w:cs="Arial"/>
                <w:sz w:val="18"/>
                <w:szCs w:val="18"/>
              </w:rPr>
              <w:t>5-10 m</w:t>
            </w:r>
          </w:p>
        </w:tc>
        <w:tc>
          <w:tcPr>
            <w:tcW w:w="392" w:type="pct"/>
            <w:tcBorders>
              <w:top w:val="single" w:sz="4" w:space="0" w:color="auto"/>
              <w:left w:val="single" w:sz="4" w:space="0" w:color="auto"/>
              <w:bottom w:val="single" w:sz="4" w:space="0" w:color="auto"/>
              <w:right w:val="single" w:sz="4" w:space="0" w:color="auto"/>
            </w:tcBorders>
            <w:vAlign w:val="center"/>
          </w:tcPr>
          <w:p w:rsidR="00E867E1" w:rsidRPr="00D2012F" w:rsidRDefault="00E867E1" w:rsidP="0089433B">
            <w:pPr>
              <w:jc w:val="center"/>
              <w:rPr>
                <w:rFonts w:ascii="Arial" w:hAnsi="Arial" w:cs="Arial"/>
                <w:color w:val="000000"/>
                <w:sz w:val="18"/>
                <w:szCs w:val="18"/>
              </w:rPr>
            </w:pPr>
            <w:r w:rsidRPr="00D2012F">
              <w:rPr>
                <w:rFonts w:ascii="Arial" w:hAnsi="Arial" w:cs="Arial"/>
                <w:color w:val="000000"/>
                <w:sz w:val="18"/>
                <w:szCs w:val="18"/>
              </w:rPr>
              <w:t>L</w:t>
            </w:r>
          </w:p>
        </w:tc>
        <w:tc>
          <w:tcPr>
            <w:tcW w:w="464" w:type="pct"/>
            <w:tcBorders>
              <w:top w:val="single" w:sz="4" w:space="0" w:color="auto"/>
              <w:left w:val="single" w:sz="4" w:space="0" w:color="auto"/>
              <w:bottom w:val="single" w:sz="4" w:space="0" w:color="auto"/>
              <w:right w:val="single" w:sz="4" w:space="0" w:color="auto"/>
            </w:tcBorders>
            <w:vAlign w:val="center"/>
          </w:tcPr>
          <w:p w:rsidR="00E867E1" w:rsidRPr="00D768B0" w:rsidRDefault="00E867E1" w:rsidP="00D768B0">
            <w:pPr>
              <w:jc w:val="center"/>
              <w:rPr>
                <w:rFonts w:ascii="Arial" w:hAnsi="Arial" w:cs="Arial"/>
                <w:sz w:val="18"/>
                <w:szCs w:val="18"/>
              </w:rPr>
            </w:pPr>
            <w:r w:rsidRPr="00D768B0">
              <w:rPr>
                <w:rFonts w:ascii="Arial" w:hAnsi="Arial" w:cs="Arial"/>
                <w:sz w:val="18"/>
                <w:szCs w:val="18"/>
              </w:rPr>
              <w:t>1</w:t>
            </w:r>
            <w:r w:rsidR="00D768B0" w:rsidRPr="00D768B0">
              <w:rPr>
                <w:rFonts w:ascii="Arial" w:hAnsi="Arial" w:cs="Arial"/>
                <w:sz w:val="18"/>
                <w:szCs w:val="18"/>
              </w:rPr>
              <w:t>3</w:t>
            </w:r>
          </w:p>
        </w:tc>
      </w:tr>
      <w:tr w:rsidR="00D26F87" w:rsidRPr="00D2012F" w:rsidTr="005631C3">
        <w:trPr>
          <w:trHeight w:val="510"/>
        </w:trPr>
        <w:tc>
          <w:tcPr>
            <w:tcW w:w="1053" w:type="pct"/>
            <w:tcBorders>
              <w:top w:val="single" w:sz="4" w:space="0" w:color="auto"/>
              <w:left w:val="single" w:sz="4" w:space="0" w:color="auto"/>
              <w:right w:val="single" w:sz="4" w:space="0" w:color="auto"/>
            </w:tcBorders>
            <w:shd w:val="clear" w:color="auto" w:fill="auto"/>
            <w:vAlign w:val="center"/>
          </w:tcPr>
          <w:p w:rsidR="00D26F87" w:rsidRPr="00D2012F" w:rsidRDefault="00D26F87" w:rsidP="00D26F87">
            <w:pPr>
              <w:rPr>
                <w:rFonts w:ascii="Arial" w:hAnsi="Arial" w:cs="Arial"/>
                <w:sz w:val="18"/>
                <w:szCs w:val="18"/>
              </w:rPr>
            </w:pPr>
            <w:r w:rsidRPr="00D2012F">
              <w:rPr>
                <w:rFonts w:ascii="Arial" w:hAnsi="Arial" w:cs="Arial"/>
                <w:sz w:val="18"/>
                <w:szCs w:val="18"/>
              </w:rPr>
              <w:t>Srnojedy</w:t>
            </w:r>
          </w:p>
          <w:p w:rsidR="00D26F87" w:rsidRPr="00D2012F" w:rsidRDefault="00D26F87" w:rsidP="00D26F87">
            <w:pPr>
              <w:rPr>
                <w:rFonts w:ascii="Arial" w:hAnsi="Arial" w:cs="Arial"/>
                <w:sz w:val="18"/>
                <w:szCs w:val="18"/>
              </w:rPr>
            </w:pPr>
            <w:r w:rsidRPr="00D2012F">
              <w:rPr>
                <w:rFonts w:ascii="Arial" w:hAnsi="Arial" w:cs="Arial"/>
                <w:sz w:val="18"/>
                <w:szCs w:val="18"/>
              </w:rPr>
              <w:t>(délka úseku 6,63)</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rPr>
                <w:rFonts w:ascii="Arial" w:hAnsi="Arial" w:cs="Arial"/>
                <w:color w:val="000000"/>
                <w:sz w:val="18"/>
                <w:szCs w:val="18"/>
              </w:rPr>
            </w:pPr>
            <w:r w:rsidRPr="00D2012F">
              <w:rPr>
                <w:rFonts w:ascii="Arial" w:hAnsi="Arial" w:cs="Arial"/>
                <w:color w:val="000000"/>
                <w:sz w:val="18"/>
                <w:szCs w:val="18"/>
              </w:rPr>
              <w:t>Srnojedy 1</w:t>
            </w:r>
          </w:p>
        </w:tc>
        <w:tc>
          <w:tcPr>
            <w:tcW w:w="548"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961,55</w:t>
            </w:r>
          </w:p>
        </w:tc>
        <w:tc>
          <w:tcPr>
            <w:tcW w:w="1016" w:type="pct"/>
            <w:tcBorders>
              <w:top w:val="single" w:sz="4" w:space="0" w:color="auto"/>
              <w:left w:val="single" w:sz="4" w:space="0" w:color="auto"/>
              <w:bottom w:val="single" w:sz="4" w:space="0" w:color="auto"/>
              <w:right w:val="single" w:sz="4" w:space="0" w:color="auto"/>
            </w:tcBorders>
            <w:shd w:val="clear" w:color="auto" w:fill="FFC000"/>
            <w:vAlign w:val="center"/>
          </w:tcPr>
          <w:p w:rsidR="00D26F87" w:rsidRPr="00525222" w:rsidRDefault="00D26F87" w:rsidP="00EF62CB">
            <w:pPr>
              <w:jc w:val="center"/>
              <w:rPr>
                <w:rFonts w:ascii="Arial" w:hAnsi="Arial" w:cs="Arial"/>
                <w:sz w:val="18"/>
                <w:szCs w:val="18"/>
              </w:rPr>
            </w:pPr>
            <w:r>
              <w:rPr>
                <w:rFonts w:ascii="Arial" w:hAnsi="Arial" w:cs="Arial"/>
                <w:sz w:val="18"/>
                <w:szCs w:val="18"/>
              </w:rPr>
              <w:t>Modernizace</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D26F87" w:rsidRPr="00D2012F" w:rsidRDefault="00D26F87" w:rsidP="00D26F87">
            <w:pPr>
              <w:jc w:val="center"/>
              <w:rPr>
                <w:rFonts w:ascii="Arial" w:hAnsi="Arial" w:cs="Arial"/>
                <w:sz w:val="18"/>
                <w:szCs w:val="18"/>
              </w:rPr>
            </w:pPr>
            <w:r w:rsidRPr="00D2012F">
              <w:rPr>
                <w:rFonts w:ascii="Arial" w:hAnsi="Arial" w:cs="Arial"/>
                <w:sz w:val="18"/>
                <w:szCs w:val="18"/>
              </w:rPr>
              <w:t>do 5 m</w:t>
            </w:r>
          </w:p>
        </w:tc>
        <w:tc>
          <w:tcPr>
            <w:tcW w:w="392" w:type="pct"/>
            <w:tcBorders>
              <w:top w:val="single" w:sz="4" w:space="0" w:color="auto"/>
              <w:left w:val="single" w:sz="4" w:space="0" w:color="auto"/>
              <w:bottom w:val="single" w:sz="4" w:space="0" w:color="auto"/>
              <w:right w:val="single" w:sz="4" w:space="0" w:color="auto"/>
            </w:tcBorders>
            <w:vAlign w:val="center"/>
          </w:tcPr>
          <w:p w:rsidR="00D26F87" w:rsidRPr="00D2012F" w:rsidRDefault="00D26F87" w:rsidP="00D26F87">
            <w:pPr>
              <w:jc w:val="center"/>
              <w:rPr>
                <w:rFonts w:ascii="Arial" w:hAnsi="Arial" w:cs="Arial"/>
                <w:color w:val="000000"/>
                <w:sz w:val="18"/>
                <w:szCs w:val="18"/>
              </w:rPr>
            </w:pPr>
            <w:r w:rsidRPr="00D2012F">
              <w:rPr>
                <w:rFonts w:ascii="Arial" w:hAnsi="Arial" w:cs="Arial"/>
                <w:color w:val="000000"/>
                <w:sz w:val="18"/>
                <w:szCs w:val="18"/>
              </w:rPr>
              <w:t>L</w:t>
            </w:r>
          </w:p>
        </w:tc>
        <w:tc>
          <w:tcPr>
            <w:tcW w:w="464" w:type="pct"/>
            <w:tcBorders>
              <w:top w:val="single" w:sz="4" w:space="0" w:color="auto"/>
              <w:left w:val="single" w:sz="4" w:space="0" w:color="auto"/>
              <w:bottom w:val="single" w:sz="4" w:space="0" w:color="auto"/>
              <w:right w:val="single" w:sz="4" w:space="0" w:color="auto"/>
            </w:tcBorders>
            <w:vAlign w:val="center"/>
          </w:tcPr>
          <w:p w:rsidR="00D26F87" w:rsidRPr="00D768B0" w:rsidRDefault="00D26F87" w:rsidP="00D768B0">
            <w:pPr>
              <w:jc w:val="center"/>
              <w:rPr>
                <w:rFonts w:ascii="Arial" w:hAnsi="Arial" w:cs="Arial"/>
                <w:sz w:val="18"/>
                <w:szCs w:val="18"/>
              </w:rPr>
            </w:pPr>
            <w:r w:rsidRPr="00D768B0">
              <w:rPr>
                <w:rFonts w:ascii="Arial" w:hAnsi="Arial" w:cs="Arial"/>
                <w:sz w:val="18"/>
                <w:szCs w:val="18"/>
              </w:rPr>
              <w:t>1</w:t>
            </w:r>
            <w:r w:rsidR="00D768B0" w:rsidRPr="00D768B0">
              <w:rPr>
                <w:rFonts w:ascii="Arial" w:hAnsi="Arial" w:cs="Arial"/>
                <w:sz w:val="18"/>
                <w:szCs w:val="18"/>
              </w:rPr>
              <w:t>4</w:t>
            </w:r>
          </w:p>
        </w:tc>
      </w:tr>
      <w:tr w:rsidR="005631C3" w:rsidRPr="00D2012F" w:rsidTr="005631C3">
        <w:trPr>
          <w:trHeight w:val="510"/>
        </w:trPr>
        <w:tc>
          <w:tcPr>
            <w:tcW w:w="1053" w:type="pct"/>
            <w:vMerge w:val="restart"/>
            <w:tcBorders>
              <w:left w:val="single" w:sz="4" w:space="0" w:color="auto"/>
              <w:right w:val="single" w:sz="4" w:space="0" w:color="auto"/>
            </w:tcBorders>
            <w:shd w:val="clear" w:color="auto" w:fill="auto"/>
            <w:vAlign w:val="center"/>
          </w:tcPr>
          <w:p w:rsidR="005631C3" w:rsidRPr="00D2012F" w:rsidRDefault="005631C3" w:rsidP="005631C3">
            <w:pPr>
              <w:rPr>
                <w:rFonts w:ascii="Arial" w:hAnsi="Arial" w:cs="Arial"/>
                <w:sz w:val="18"/>
                <w:szCs w:val="18"/>
              </w:rPr>
            </w:pPr>
            <w:r w:rsidRPr="00D2012F">
              <w:rPr>
                <w:rFonts w:ascii="Arial" w:hAnsi="Arial" w:cs="Arial"/>
                <w:sz w:val="18"/>
                <w:szCs w:val="18"/>
              </w:rPr>
              <w:t>Pardubice</w:t>
            </w:r>
          </w:p>
          <w:p w:rsidR="005631C3" w:rsidRPr="00D2012F" w:rsidRDefault="005631C3" w:rsidP="005631C3">
            <w:pPr>
              <w:rPr>
                <w:rFonts w:ascii="Arial" w:hAnsi="Arial" w:cs="Arial"/>
                <w:sz w:val="18"/>
                <w:szCs w:val="18"/>
              </w:rPr>
            </w:pPr>
            <w:r w:rsidRPr="00D2012F">
              <w:rPr>
                <w:rFonts w:ascii="Arial" w:hAnsi="Arial" w:cs="Arial"/>
                <w:sz w:val="18"/>
                <w:szCs w:val="18"/>
              </w:rPr>
              <w:t>(délka úseku 6,08)</w:t>
            </w:r>
          </w:p>
        </w:tc>
        <w:tc>
          <w:tcPr>
            <w:tcW w:w="979" w:type="pct"/>
            <w:tcBorders>
              <w:top w:val="single" w:sz="4" w:space="0" w:color="auto"/>
              <w:left w:val="single" w:sz="4" w:space="0" w:color="auto"/>
              <w:bottom w:val="single" w:sz="4" w:space="0" w:color="auto"/>
              <w:right w:val="single" w:sz="4" w:space="0" w:color="auto"/>
            </w:tcBorders>
            <w:shd w:val="clear" w:color="auto" w:fill="auto"/>
            <w:vAlign w:val="center"/>
          </w:tcPr>
          <w:p w:rsidR="005631C3" w:rsidRPr="00D2012F" w:rsidRDefault="005631C3" w:rsidP="005631C3">
            <w:pPr>
              <w:rPr>
                <w:rFonts w:ascii="Arial" w:hAnsi="Arial" w:cs="Arial"/>
                <w:color w:val="000000"/>
                <w:sz w:val="18"/>
                <w:szCs w:val="18"/>
              </w:rPr>
            </w:pPr>
            <w:r w:rsidRPr="00D2012F">
              <w:rPr>
                <w:rFonts w:ascii="Arial" w:hAnsi="Arial" w:cs="Arial"/>
                <w:color w:val="000000"/>
                <w:sz w:val="18"/>
                <w:szCs w:val="18"/>
              </w:rPr>
              <w:t>Pardubice N1</w:t>
            </w:r>
          </w:p>
        </w:tc>
        <w:tc>
          <w:tcPr>
            <w:tcW w:w="548" w:type="pct"/>
            <w:tcBorders>
              <w:top w:val="single" w:sz="4" w:space="0" w:color="auto"/>
              <w:left w:val="single" w:sz="4" w:space="0" w:color="auto"/>
              <w:bottom w:val="single" w:sz="4" w:space="0" w:color="auto"/>
              <w:right w:val="single" w:sz="4" w:space="0" w:color="auto"/>
            </w:tcBorders>
            <w:vAlign w:val="center"/>
          </w:tcPr>
          <w:p w:rsidR="005631C3" w:rsidRPr="00D2012F" w:rsidRDefault="005631C3" w:rsidP="005631C3">
            <w:pPr>
              <w:jc w:val="center"/>
              <w:rPr>
                <w:rFonts w:ascii="Arial" w:hAnsi="Arial" w:cs="Arial"/>
                <w:color w:val="000000"/>
                <w:sz w:val="18"/>
                <w:szCs w:val="18"/>
              </w:rPr>
            </w:pPr>
            <w:r>
              <w:rPr>
                <w:rFonts w:ascii="Arial" w:hAnsi="Arial" w:cs="Arial"/>
                <w:color w:val="000000"/>
                <w:sz w:val="18"/>
                <w:szCs w:val="18"/>
              </w:rPr>
              <w:t>9</w:t>
            </w:r>
            <w:r w:rsidRPr="00D2012F">
              <w:rPr>
                <w:rFonts w:ascii="Arial" w:hAnsi="Arial" w:cs="Arial"/>
                <w:color w:val="000000"/>
                <w:sz w:val="18"/>
                <w:szCs w:val="18"/>
              </w:rPr>
              <w:t>67,70</w:t>
            </w:r>
          </w:p>
        </w:tc>
        <w:tc>
          <w:tcPr>
            <w:tcW w:w="1016" w:type="pct"/>
            <w:tcBorders>
              <w:top w:val="single" w:sz="4" w:space="0" w:color="auto"/>
              <w:left w:val="single" w:sz="4" w:space="0" w:color="auto"/>
              <w:bottom w:val="single" w:sz="4" w:space="0" w:color="auto"/>
              <w:right w:val="single" w:sz="4" w:space="0" w:color="auto"/>
            </w:tcBorders>
            <w:shd w:val="clear" w:color="auto" w:fill="FF0066"/>
            <w:vAlign w:val="center"/>
          </w:tcPr>
          <w:p w:rsidR="005631C3" w:rsidRPr="00525222" w:rsidRDefault="005631C3" w:rsidP="005631C3">
            <w:pPr>
              <w:jc w:val="center"/>
              <w:rPr>
                <w:rFonts w:ascii="Arial" w:hAnsi="Arial" w:cs="Arial"/>
                <w:sz w:val="18"/>
                <w:szCs w:val="18"/>
              </w:rPr>
            </w:pPr>
            <w:r w:rsidRPr="00525222">
              <w:rPr>
                <w:rFonts w:ascii="Arial" w:hAnsi="Arial" w:cs="Arial"/>
                <w:sz w:val="18"/>
                <w:szCs w:val="18"/>
              </w:rPr>
              <w:t>Navrhovaný</w:t>
            </w:r>
          </w:p>
        </w:tc>
        <w:tc>
          <w:tcPr>
            <w:tcW w:w="548" w:type="pct"/>
            <w:tcBorders>
              <w:top w:val="single" w:sz="4" w:space="0" w:color="auto"/>
              <w:left w:val="single" w:sz="4" w:space="0" w:color="auto"/>
              <w:bottom w:val="single" w:sz="4" w:space="0" w:color="auto"/>
              <w:right w:val="single" w:sz="4" w:space="0" w:color="auto"/>
            </w:tcBorders>
            <w:shd w:val="clear" w:color="auto" w:fill="auto"/>
            <w:vAlign w:val="center"/>
          </w:tcPr>
          <w:p w:rsidR="005631C3" w:rsidRPr="00D2012F" w:rsidRDefault="005631C3" w:rsidP="005631C3">
            <w:pPr>
              <w:jc w:val="center"/>
              <w:rPr>
                <w:rFonts w:ascii="Arial" w:hAnsi="Arial" w:cs="Arial"/>
                <w:sz w:val="18"/>
                <w:szCs w:val="18"/>
              </w:rPr>
            </w:pPr>
            <w:r w:rsidRPr="00D2012F">
              <w:rPr>
                <w:rFonts w:ascii="Arial" w:hAnsi="Arial" w:cs="Arial"/>
                <w:sz w:val="18"/>
                <w:szCs w:val="18"/>
              </w:rPr>
              <w:t>5-10 m</w:t>
            </w:r>
          </w:p>
        </w:tc>
        <w:tc>
          <w:tcPr>
            <w:tcW w:w="392" w:type="pct"/>
            <w:tcBorders>
              <w:top w:val="single" w:sz="4" w:space="0" w:color="auto"/>
              <w:left w:val="single" w:sz="4" w:space="0" w:color="auto"/>
              <w:bottom w:val="single" w:sz="4" w:space="0" w:color="auto"/>
              <w:right w:val="single" w:sz="4" w:space="0" w:color="auto"/>
            </w:tcBorders>
            <w:vAlign w:val="center"/>
          </w:tcPr>
          <w:p w:rsidR="005631C3" w:rsidRPr="00D2012F" w:rsidRDefault="005631C3" w:rsidP="005631C3">
            <w:pPr>
              <w:jc w:val="center"/>
              <w:rPr>
                <w:rFonts w:ascii="Arial" w:hAnsi="Arial" w:cs="Arial"/>
                <w:color w:val="000000"/>
                <w:sz w:val="18"/>
                <w:szCs w:val="18"/>
              </w:rPr>
            </w:pPr>
            <w:r w:rsidRPr="00D2012F">
              <w:rPr>
                <w:rFonts w:ascii="Arial" w:hAnsi="Arial" w:cs="Arial"/>
                <w:color w:val="000000"/>
                <w:sz w:val="18"/>
                <w:szCs w:val="18"/>
              </w:rPr>
              <w:t>P</w:t>
            </w:r>
          </w:p>
        </w:tc>
        <w:tc>
          <w:tcPr>
            <w:tcW w:w="464" w:type="pct"/>
            <w:tcBorders>
              <w:top w:val="single" w:sz="4" w:space="0" w:color="auto"/>
              <w:left w:val="single" w:sz="4" w:space="0" w:color="auto"/>
              <w:bottom w:val="single" w:sz="4" w:space="0" w:color="auto"/>
              <w:right w:val="single" w:sz="4" w:space="0" w:color="auto"/>
            </w:tcBorders>
            <w:vAlign w:val="center"/>
          </w:tcPr>
          <w:p w:rsidR="005631C3" w:rsidRPr="00D2012F" w:rsidRDefault="005631C3" w:rsidP="005631C3">
            <w:pPr>
              <w:jc w:val="center"/>
              <w:rPr>
                <w:rFonts w:ascii="Arial" w:hAnsi="Arial" w:cs="Arial"/>
                <w:color w:val="000000"/>
                <w:sz w:val="18"/>
                <w:szCs w:val="18"/>
              </w:rPr>
            </w:pPr>
            <w:r>
              <w:rPr>
                <w:rFonts w:ascii="Arial" w:hAnsi="Arial" w:cs="Arial"/>
                <w:color w:val="000000"/>
                <w:sz w:val="18"/>
                <w:szCs w:val="18"/>
              </w:rPr>
              <w:t>17</w:t>
            </w:r>
          </w:p>
        </w:tc>
      </w:tr>
      <w:tr w:rsidR="005631C3" w:rsidRPr="00D2012F" w:rsidTr="005631C3">
        <w:trPr>
          <w:trHeight w:val="510"/>
        </w:trPr>
        <w:tc>
          <w:tcPr>
            <w:tcW w:w="1053" w:type="pct"/>
            <w:vMerge/>
            <w:tcBorders>
              <w:left w:val="single" w:sz="4" w:space="0" w:color="auto"/>
              <w:bottom w:val="thickThinSmallGap" w:sz="24" w:space="0" w:color="auto"/>
              <w:right w:val="single" w:sz="4" w:space="0" w:color="auto"/>
            </w:tcBorders>
            <w:shd w:val="clear" w:color="auto" w:fill="auto"/>
            <w:vAlign w:val="center"/>
          </w:tcPr>
          <w:p w:rsidR="005631C3" w:rsidRPr="00D2012F" w:rsidRDefault="005631C3" w:rsidP="005631C3">
            <w:pPr>
              <w:rPr>
                <w:rFonts w:ascii="Arial" w:hAnsi="Arial" w:cs="Arial"/>
                <w:sz w:val="18"/>
                <w:szCs w:val="18"/>
              </w:rPr>
            </w:pPr>
          </w:p>
        </w:tc>
        <w:tc>
          <w:tcPr>
            <w:tcW w:w="979" w:type="pct"/>
            <w:tcBorders>
              <w:top w:val="single" w:sz="4" w:space="0" w:color="auto"/>
              <w:left w:val="single" w:sz="4" w:space="0" w:color="auto"/>
              <w:bottom w:val="thickThinSmallGap" w:sz="24" w:space="0" w:color="auto"/>
              <w:right w:val="single" w:sz="4" w:space="0" w:color="auto"/>
            </w:tcBorders>
            <w:shd w:val="clear" w:color="auto" w:fill="auto"/>
            <w:vAlign w:val="center"/>
          </w:tcPr>
          <w:p w:rsidR="005631C3" w:rsidRPr="00D2012F" w:rsidRDefault="005631C3" w:rsidP="005631C3">
            <w:pPr>
              <w:rPr>
                <w:rFonts w:ascii="Arial" w:hAnsi="Arial" w:cs="Arial"/>
                <w:color w:val="000000"/>
                <w:sz w:val="18"/>
                <w:szCs w:val="18"/>
              </w:rPr>
            </w:pPr>
            <w:r w:rsidRPr="00D2012F">
              <w:rPr>
                <w:rFonts w:ascii="Arial" w:hAnsi="Arial" w:cs="Arial"/>
                <w:color w:val="000000"/>
                <w:sz w:val="18"/>
                <w:szCs w:val="18"/>
              </w:rPr>
              <w:t>Kunětice</w:t>
            </w:r>
          </w:p>
        </w:tc>
        <w:tc>
          <w:tcPr>
            <w:tcW w:w="548" w:type="pct"/>
            <w:tcBorders>
              <w:top w:val="single" w:sz="4" w:space="0" w:color="auto"/>
              <w:left w:val="single" w:sz="4" w:space="0" w:color="auto"/>
              <w:bottom w:val="thickThinSmallGap" w:sz="24" w:space="0" w:color="auto"/>
              <w:right w:val="single" w:sz="4" w:space="0" w:color="auto"/>
            </w:tcBorders>
            <w:vAlign w:val="center"/>
          </w:tcPr>
          <w:p w:rsidR="005631C3" w:rsidRPr="00D2012F" w:rsidRDefault="005631C3" w:rsidP="005631C3">
            <w:pPr>
              <w:jc w:val="center"/>
              <w:rPr>
                <w:rFonts w:ascii="Arial" w:hAnsi="Arial" w:cs="Arial"/>
                <w:color w:val="000000"/>
                <w:sz w:val="18"/>
                <w:szCs w:val="18"/>
              </w:rPr>
            </w:pPr>
            <w:r w:rsidRPr="00D2012F">
              <w:rPr>
                <w:rFonts w:ascii="Arial" w:hAnsi="Arial" w:cs="Arial"/>
                <w:color w:val="000000"/>
                <w:sz w:val="18"/>
                <w:szCs w:val="18"/>
              </w:rPr>
              <w:t>973,50</w:t>
            </w:r>
          </w:p>
        </w:tc>
        <w:tc>
          <w:tcPr>
            <w:tcW w:w="1016" w:type="pct"/>
            <w:tcBorders>
              <w:top w:val="single" w:sz="4" w:space="0" w:color="auto"/>
              <w:left w:val="single" w:sz="4" w:space="0" w:color="auto"/>
              <w:bottom w:val="thickThinSmallGap" w:sz="24" w:space="0" w:color="auto"/>
              <w:right w:val="single" w:sz="4" w:space="0" w:color="auto"/>
            </w:tcBorders>
            <w:shd w:val="clear" w:color="auto" w:fill="FF0066"/>
            <w:vAlign w:val="center"/>
          </w:tcPr>
          <w:p w:rsidR="005631C3" w:rsidRPr="00525222" w:rsidRDefault="005631C3" w:rsidP="005631C3">
            <w:pPr>
              <w:jc w:val="center"/>
              <w:rPr>
                <w:rFonts w:ascii="Arial" w:hAnsi="Arial" w:cs="Arial"/>
                <w:sz w:val="18"/>
                <w:szCs w:val="18"/>
              </w:rPr>
            </w:pPr>
            <w:r w:rsidRPr="00525222">
              <w:rPr>
                <w:rFonts w:ascii="Arial" w:hAnsi="Arial" w:cs="Arial"/>
                <w:sz w:val="18"/>
                <w:szCs w:val="18"/>
              </w:rPr>
              <w:t>Navrhovaný</w:t>
            </w:r>
          </w:p>
        </w:tc>
        <w:tc>
          <w:tcPr>
            <w:tcW w:w="548" w:type="pct"/>
            <w:tcBorders>
              <w:top w:val="single" w:sz="4" w:space="0" w:color="auto"/>
              <w:left w:val="single" w:sz="4" w:space="0" w:color="auto"/>
              <w:bottom w:val="thickThinSmallGap" w:sz="24" w:space="0" w:color="auto"/>
              <w:right w:val="single" w:sz="4" w:space="0" w:color="auto"/>
            </w:tcBorders>
            <w:shd w:val="clear" w:color="auto" w:fill="auto"/>
            <w:vAlign w:val="center"/>
          </w:tcPr>
          <w:p w:rsidR="005631C3" w:rsidRPr="00D2012F" w:rsidRDefault="005631C3" w:rsidP="005631C3">
            <w:pPr>
              <w:jc w:val="center"/>
              <w:rPr>
                <w:rFonts w:ascii="Arial" w:hAnsi="Arial" w:cs="Arial"/>
                <w:sz w:val="18"/>
                <w:szCs w:val="18"/>
              </w:rPr>
            </w:pPr>
            <w:r w:rsidRPr="00D2012F">
              <w:rPr>
                <w:rFonts w:ascii="Arial" w:hAnsi="Arial" w:cs="Arial"/>
                <w:sz w:val="18"/>
                <w:szCs w:val="18"/>
              </w:rPr>
              <w:t>do 5 m</w:t>
            </w:r>
          </w:p>
        </w:tc>
        <w:tc>
          <w:tcPr>
            <w:tcW w:w="392" w:type="pct"/>
            <w:tcBorders>
              <w:top w:val="single" w:sz="4" w:space="0" w:color="auto"/>
              <w:left w:val="single" w:sz="4" w:space="0" w:color="auto"/>
              <w:bottom w:val="thickThinSmallGap" w:sz="24" w:space="0" w:color="auto"/>
              <w:right w:val="single" w:sz="4" w:space="0" w:color="auto"/>
            </w:tcBorders>
            <w:vAlign w:val="center"/>
          </w:tcPr>
          <w:p w:rsidR="005631C3" w:rsidRPr="00D2012F" w:rsidRDefault="005631C3" w:rsidP="005631C3">
            <w:pPr>
              <w:jc w:val="center"/>
              <w:rPr>
                <w:rFonts w:ascii="Arial" w:hAnsi="Arial" w:cs="Arial"/>
                <w:color w:val="000000"/>
                <w:sz w:val="18"/>
                <w:szCs w:val="18"/>
              </w:rPr>
            </w:pPr>
            <w:r w:rsidRPr="00D2012F">
              <w:rPr>
                <w:rFonts w:ascii="Arial" w:hAnsi="Arial" w:cs="Arial"/>
                <w:color w:val="000000"/>
                <w:sz w:val="18"/>
                <w:szCs w:val="18"/>
              </w:rPr>
              <w:t>P</w:t>
            </w:r>
          </w:p>
        </w:tc>
        <w:tc>
          <w:tcPr>
            <w:tcW w:w="464" w:type="pct"/>
            <w:tcBorders>
              <w:top w:val="single" w:sz="4" w:space="0" w:color="auto"/>
              <w:left w:val="single" w:sz="4" w:space="0" w:color="auto"/>
              <w:bottom w:val="thickThinSmallGap" w:sz="24" w:space="0" w:color="auto"/>
              <w:right w:val="single" w:sz="4" w:space="0" w:color="auto"/>
            </w:tcBorders>
            <w:vAlign w:val="center"/>
          </w:tcPr>
          <w:p w:rsidR="005631C3" w:rsidRPr="00D768B0" w:rsidRDefault="005631C3" w:rsidP="005631C3">
            <w:pPr>
              <w:jc w:val="center"/>
              <w:rPr>
                <w:rFonts w:ascii="Arial" w:hAnsi="Arial" w:cs="Arial"/>
                <w:sz w:val="18"/>
                <w:szCs w:val="18"/>
              </w:rPr>
            </w:pPr>
            <w:r w:rsidRPr="00A028F2">
              <w:rPr>
                <w:rFonts w:ascii="Arial" w:hAnsi="Arial" w:cs="Arial"/>
                <w:sz w:val="18"/>
                <w:szCs w:val="18"/>
              </w:rPr>
              <w:t>16</w:t>
            </w:r>
          </w:p>
        </w:tc>
      </w:tr>
    </w:tbl>
    <w:p w:rsidR="008451CF" w:rsidRDefault="00525222" w:rsidP="009E1FAF">
      <w:pPr>
        <w:tabs>
          <w:tab w:val="left" w:pos="2127"/>
        </w:tabs>
        <w:jc w:val="both"/>
        <w:rPr>
          <w:rFonts w:ascii="Arial" w:hAnsi="Arial" w:cs="Arial"/>
          <w:b/>
          <w:i/>
        </w:rPr>
      </w:pPr>
      <w:r w:rsidRPr="00525222">
        <w:rPr>
          <w:rFonts w:ascii="Arial" w:hAnsi="Arial" w:cs="Arial"/>
          <w:i/>
        </w:rPr>
        <w:t xml:space="preserve">Podrobný popis jednotlivých lokalit je popsán v rámci </w:t>
      </w:r>
      <w:r w:rsidR="00B07E74">
        <w:rPr>
          <w:rFonts w:ascii="Arial" w:hAnsi="Arial" w:cs="Arial"/>
          <w:i/>
        </w:rPr>
        <w:t>„</w:t>
      </w:r>
      <w:r w:rsidR="00B07E74" w:rsidRPr="00C76B46">
        <w:rPr>
          <w:rFonts w:ascii="Arial" w:hAnsi="Arial" w:cs="Arial"/>
          <w:b/>
          <w:i/>
        </w:rPr>
        <w:t>E</w:t>
      </w:r>
      <w:r w:rsidRPr="00C76B46">
        <w:rPr>
          <w:rFonts w:ascii="Arial" w:hAnsi="Arial" w:cs="Arial"/>
          <w:b/>
          <w:i/>
        </w:rPr>
        <w:t>videnčních listů</w:t>
      </w:r>
      <w:r w:rsidR="00B07E74">
        <w:rPr>
          <w:rFonts w:ascii="Arial" w:hAnsi="Arial" w:cs="Arial"/>
          <w:i/>
        </w:rPr>
        <w:t>“</w:t>
      </w:r>
      <w:r w:rsidRPr="00525222">
        <w:rPr>
          <w:rFonts w:ascii="Arial" w:hAnsi="Arial" w:cs="Arial"/>
          <w:i/>
        </w:rPr>
        <w:t xml:space="preserve"> </w:t>
      </w:r>
      <w:r>
        <w:rPr>
          <w:rFonts w:ascii="Arial" w:hAnsi="Arial" w:cs="Arial"/>
          <w:i/>
        </w:rPr>
        <w:t>přiložených v </w:t>
      </w:r>
      <w:r w:rsidRPr="00B07E74">
        <w:rPr>
          <w:rFonts w:ascii="Arial" w:hAnsi="Arial" w:cs="Arial"/>
          <w:b/>
          <w:i/>
        </w:rPr>
        <w:t>příloze č. 2</w:t>
      </w:r>
    </w:p>
    <w:p w:rsidR="0089433B" w:rsidRDefault="0089433B" w:rsidP="0089433B">
      <w:pPr>
        <w:pStyle w:val="Default"/>
        <w:spacing w:before="240"/>
        <w:jc w:val="both"/>
        <w:rPr>
          <w:i/>
          <w:sz w:val="22"/>
          <w:szCs w:val="22"/>
          <w:u w:val="single"/>
        </w:rPr>
      </w:pPr>
      <w:r>
        <w:rPr>
          <w:i/>
          <w:sz w:val="22"/>
          <w:szCs w:val="22"/>
          <w:u w:val="single"/>
        </w:rPr>
        <w:t>Technické řešení</w:t>
      </w:r>
      <w:r w:rsidR="00525222">
        <w:rPr>
          <w:i/>
          <w:sz w:val="22"/>
          <w:szCs w:val="22"/>
          <w:u w:val="single"/>
        </w:rPr>
        <w:t xml:space="preserve"> nových sjezdů</w:t>
      </w:r>
      <w:r>
        <w:rPr>
          <w:i/>
          <w:sz w:val="22"/>
          <w:szCs w:val="22"/>
          <w:u w:val="single"/>
        </w:rPr>
        <w:t>:</w:t>
      </w:r>
    </w:p>
    <w:p w:rsidR="00242338" w:rsidRDefault="00B07E74" w:rsidP="00B07E74">
      <w:pPr>
        <w:jc w:val="both"/>
        <w:rPr>
          <w:rFonts w:ascii="Arial" w:hAnsi="Arial" w:cs="Arial"/>
        </w:rPr>
      </w:pPr>
      <w:r>
        <w:rPr>
          <w:rFonts w:ascii="Arial" w:hAnsi="Arial" w:cs="Arial"/>
        </w:rPr>
        <w:t xml:space="preserve">Konečné technické řešení nových sjezdů bude dle návrhu zhotovitele </w:t>
      </w:r>
      <w:r w:rsidR="00242338">
        <w:rPr>
          <w:rFonts w:ascii="Arial" w:hAnsi="Arial" w:cs="Arial"/>
        </w:rPr>
        <w:t>projektové dokumentace zhotovené v následujícím stupni, která vznikne ve</w:t>
      </w:r>
      <w:r>
        <w:rPr>
          <w:rFonts w:ascii="Arial" w:hAnsi="Arial" w:cs="Arial"/>
        </w:rPr>
        <w:t xml:space="preserve"> spolupráci s provozem závodu Roudnice nad Labem. </w:t>
      </w:r>
      <w:r w:rsidR="000E686E">
        <w:rPr>
          <w:rFonts w:ascii="Arial" w:hAnsi="Arial" w:cs="Arial"/>
        </w:rPr>
        <w:t>Přiložený</w:t>
      </w:r>
      <w:r w:rsidR="00242338">
        <w:rPr>
          <w:rFonts w:ascii="Arial" w:hAnsi="Arial" w:cs="Arial"/>
        </w:rPr>
        <w:t xml:space="preserve"> popis je doporučen</w:t>
      </w:r>
      <w:r w:rsidR="000E686E">
        <w:rPr>
          <w:rFonts w:ascii="Arial" w:hAnsi="Arial" w:cs="Arial"/>
        </w:rPr>
        <w:t>é</w:t>
      </w:r>
      <w:r w:rsidR="00242338">
        <w:rPr>
          <w:rFonts w:ascii="Arial" w:hAnsi="Arial" w:cs="Arial"/>
        </w:rPr>
        <w:t xml:space="preserve"> ideální řešení.</w:t>
      </w:r>
    </w:p>
    <w:p w:rsidR="00B07E74" w:rsidRPr="00B07E74" w:rsidRDefault="00B07E74" w:rsidP="00B07E74">
      <w:pPr>
        <w:jc w:val="both"/>
        <w:rPr>
          <w:rFonts w:ascii="Arial" w:hAnsi="Arial" w:cs="Arial"/>
        </w:rPr>
      </w:pPr>
      <w:r w:rsidRPr="00B07E74">
        <w:rPr>
          <w:rFonts w:ascii="Arial" w:hAnsi="Arial" w:cs="Arial"/>
        </w:rPr>
        <w:t xml:space="preserve">Hlavním cílem </w:t>
      </w:r>
      <w:r w:rsidR="000E686E">
        <w:rPr>
          <w:rFonts w:ascii="Arial" w:hAnsi="Arial" w:cs="Arial"/>
        </w:rPr>
        <w:t xml:space="preserve">zde </w:t>
      </w:r>
      <w:r>
        <w:rPr>
          <w:rFonts w:ascii="Arial" w:hAnsi="Arial" w:cs="Arial"/>
        </w:rPr>
        <w:t xml:space="preserve">popsaného </w:t>
      </w:r>
      <w:r w:rsidRPr="00B07E74">
        <w:rPr>
          <w:rFonts w:ascii="Arial" w:hAnsi="Arial" w:cs="Arial"/>
        </w:rPr>
        <w:t>je</w:t>
      </w:r>
      <w:r>
        <w:rPr>
          <w:rFonts w:ascii="Arial" w:hAnsi="Arial" w:cs="Arial"/>
        </w:rPr>
        <w:t xml:space="preserve"> </w:t>
      </w:r>
      <w:r w:rsidRPr="00B07E74">
        <w:rPr>
          <w:rFonts w:ascii="Arial" w:hAnsi="Arial" w:cs="Arial"/>
        </w:rPr>
        <w:t>typové technické řešení sjezdů pro jednotlivé návrhové kategorie plavidel tak, aby mohl být návrh aplikován do vybraných navrhovaných lokalit pro vybudování nových sjezdů. Nedílnou součástí návrhu je veřejný přístup po místních komunikacích, prostor pro otočení vozidla s přívěsem, možnost uvázání plavidla, dostatečné parkovací možnosti a doprovodný mobiliář.</w:t>
      </w:r>
    </w:p>
    <w:p w:rsidR="00B07E74" w:rsidRDefault="00B07E74" w:rsidP="00B07E74">
      <w:pPr>
        <w:jc w:val="both"/>
        <w:rPr>
          <w:rFonts w:ascii="Arial" w:hAnsi="Arial" w:cs="Arial"/>
        </w:rPr>
      </w:pPr>
      <w:r w:rsidRPr="00B07E74">
        <w:rPr>
          <w:rFonts w:ascii="Arial" w:hAnsi="Arial" w:cs="Arial"/>
        </w:rPr>
        <w:t xml:space="preserve">Vzorová řešení sjezdů byla zpracována pro plavidla kategorie do 5 m, 5-10 m a 10-15 m s tím, že sjezd bude vždy bezpečně využitelný plavidlem nižší kategorie. Technické řešení pro jednotlivé kategorie sjezdů je popsáno v samostatné </w:t>
      </w:r>
      <w:r w:rsidRPr="00B07E74">
        <w:rPr>
          <w:rFonts w:ascii="Arial" w:hAnsi="Arial" w:cs="Arial"/>
          <w:b/>
          <w:i/>
        </w:rPr>
        <w:t xml:space="preserve">příloze č. 3 </w:t>
      </w:r>
      <w:r w:rsidRPr="000E686E">
        <w:rPr>
          <w:rFonts w:ascii="Arial" w:hAnsi="Arial" w:cs="Arial"/>
          <w:b/>
          <w:i/>
        </w:rPr>
        <w:t>„Typové řešení nových sjezdů“</w:t>
      </w:r>
      <w:r w:rsidRPr="000E686E">
        <w:rPr>
          <w:rFonts w:ascii="Arial" w:hAnsi="Arial" w:cs="Arial"/>
          <w:b/>
        </w:rPr>
        <w:t xml:space="preserve"> </w:t>
      </w:r>
      <w:r w:rsidRPr="00B07E74">
        <w:rPr>
          <w:rFonts w:ascii="Arial" w:hAnsi="Arial" w:cs="Arial"/>
        </w:rPr>
        <w:t>včetně příslušné výkresové dokumentace.</w:t>
      </w:r>
    </w:p>
    <w:p w:rsidR="00435C2D" w:rsidRDefault="00435C2D" w:rsidP="00314F8C">
      <w:pPr>
        <w:tabs>
          <w:tab w:val="left" w:pos="2127"/>
        </w:tabs>
        <w:spacing w:before="120"/>
        <w:jc w:val="both"/>
        <w:rPr>
          <w:rFonts w:ascii="Arial" w:hAnsi="Arial" w:cs="Arial"/>
          <w:b/>
          <w:i/>
        </w:rPr>
      </w:pPr>
      <w:r w:rsidRPr="00435C2D">
        <w:rPr>
          <w:rFonts w:ascii="Arial" w:hAnsi="Arial" w:cs="Arial"/>
          <w:b/>
          <w:i/>
        </w:rPr>
        <w:t xml:space="preserve">Navržené lokality a technické řešení je </w:t>
      </w:r>
      <w:r>
        <w:rPr>
          <w:rFonts w:ascii="Arial" w:hAnsi="Arial" w:cs="Arial"/>
          <w:b/>
          <w:i/>
        </w:rPr>
        <w:t xml:space="preserve">pouze </w:t>
      </w:r>
      <w:r w:rsidRPr="00435C2D">
        <w:rPr>
          <w:rFonts w:ascii="Arial" w:hAnsi="Arial" w:cs="Arial"/>
          <w:b/>
          <w:i/>
        </w:rPr>
        <w:t>doporučující. Přesné lokality, umístění a technické řešení pak b</w:t>
      </w:r>
      <w:r>
        <w:rPr>
          <w:rFonts w:ascii="Arial" w:hAnsi="Arial" w:cs="Arial"/>
          <w:b/>
          <w:i/>
        </w:rPr>
        <w:t>ude vycházet z dalších stupňů projektové dokumentace.</w:t>
      </w:r>
    </w:p>
    <w:p w:rsidR="00435C2D" w:rsidRPr="00435C2D" w:rsidRDefault="00435C2D" w:rsidP="00435C2D">
      <w:pPr>
        <w:tabs>
          <w:tab w:val="left" w:pos="2127"/>
        </w:tabs>
        <w:spacing w:before="120"/>
        <w:ind w:firstLine="284"/>
        <w:jc w:val="both"/>
        <w:rPr>
          <w:rFonts w:ascii="Arial" w:hAnsi="Arial" w:cs="Arial"/>
          <w:b/>
          <w:i/>
        </w:rPr>
      </w:pPr>
    </w:p>
    <w:p w:rsidR="009E1FAF" w:rsidRPr="00242338" w:rsidRDefault="009E1FAF" w:rsidP="009E1FAF">
      <w:pPr>
        <w:pStyle w:val="Odstavecseseznamem1"/>
        <w:numPr>
          <w:ilvl w:val="0"/>
          <w:numId w:val="2"/>
        </w:numPr>
        <w:jc w:val="both"/>
        <w:rPr>
          <w:rFonts w:ascii="Arial" w:hAnsi="Arial" w:cs="Arial"/>
          <w:b/>
        </w:rPr>
      </w:pPr>
      <w:r w:rsidRPr="00242338">
        <w:rPr>
          <w:rFonts w:ascii="Arial" w:hAnsi="Arial" w:cs="Arial"/>
          <w:b/>
        </w:rPr>
        <w:t>Popis vzájemného vztahu předmětu veřejn</w:t>
      </w:r>
      <w:r w:rsidR="00C966F9">
        <w:rPr>
          <w:rFonts w:ascii="Arial" w:hAnsi="Arial" w:cs="Arial"/>
          <w:b/>
        </w:rPr>
        <w:t>é zakázky a potřeb zadavatele</w:t>
      </w:r>
      <w:r w:rsidR="007D2FA5">
        <w:rPr>
          <w:rFonts w:ascii="Arial" w:hAnsi="Arial" w:cs="Arial"/>
          <w:b/>
        </w:rPr>
        <w:t>.</w:t>
      </w:r>
    </w:p>
    <w:p w:rsidR="00E46B39" w:rsidRPr="00E46B39" w:rsidRDefault="00884120" w:rsidP="00C76B46">
      <w:pPr>
        <w:pStyle w:val="Default"/>
        <w:spacing w:before="120"/>
        <w:jc w:val="both"/>
        <w:rPr>
          <w:rFonts w:eastAsia="Times New Roman"/>
          <w:color w:val="auto"/>
          <w:sz w:val="20"/>
          <w:szCs w:val="20"/>
          <w:lang w:eastAsia="cs-CZ"/>
        </w:rPr>
      </w:pPr>
      <w:r>
        <w:rPr>
          <w:rFonts w:eastAsia="Times New Roman"/>
          <w:color w:val="auto"/>
          <w:sz w:val="20"/>
          <w:szCs w:val="20"/>
          <w:lang w:eastAsia="cs-CZ"/>
        </w:rPr>
        <w:t>Zájmem</w:t>
      </w:r>
      <w:r w:rsidR="00E46B39" w:rsidRPr="00E46B39">
        <w:rPr>
          <w:rFonts w:eastAsia="Times New Roman"/>
          <w:color w:val="auto"/>
          <w:sz w:val="20"/>
          <w:szCs w:val="20"/>
          <w:lang w:eastAsia="cs-CZ"/>
        </w:rPr>
        <w:t xml:space="preserve"> </w:t>
      </w:r>
      <w:r>
        <w:rPr>
          <w:rFonts w:eastAsia="Times New Roman"/>
          <w:color w:val="auto"/>
          <w:sz w:val="20"/>
          <w:szCs w:val="20"/>
          <w:lang w:eastAsia="cs-CZ"/>
        </w:rPr>
        <w:t>našeho podniku</w:t>
      </w:r>
      <w:r w:rsidR="00E46B39" w:rsidRPr="00E46B39">
        <w:rPr>
          <w:rFonts w:eastAsia="Times New Roman"/>
          <w:color w:val="auto"/>
          <w:sz w:val="20"/>
          <w:szCs w:val="20"/>
          <w:lang w:eastAsia="cs-CZ"/>
        </w:rPr>
        <w:t xml:space="preserve"> jako správce dopravně významné využívané mezinárodní vodní cesty je připravovat</w:t>
      </w:r>
      <w:r w:rsidR="00E46B39">
        <w:rPr>
          <w:rFonts w:eastAsia="Times New Roman"/>
          <w:color w:val="auto"/>
          <w:sz w:val="20"/>
          <w:szCs w:val="20"/>
          <w:lang w:eastAsia="cs-CZ"/>
        </w:rPr>
        <w:t xml:space="preserve"> </w:t>
      </w:r>
      <w:r w:rsidR="00E46B39" w:rsidRPr="00E46B39">
        <w:rPr>
          <w:rFonts w:eastAsia="Times New Roman"/>
          <w:color w:val="auto"/>
          <w:sz w:val="20"/>
          <w:szCs w:val="20"/>
          <w:lang w:eastAsia="cs-CZ"/>
        </w:rPr>
        <w:t xml:space="preserve">projekty </w:t>
      </w:r>
      <w:r>
        <w:rPr>
          <w:rFonts w:eastAsia="Times New Roman"/>
          <w:color w:val="auto"/>
          <w:sz w:val="20"/>
          <w:szCs w:val="20"/>
          <w:lang w:eastAsia="cs-CZ"/>
        </w:rPr>
        <w:t xml:space="preserve">k </w:t>
      </w:r>
      <w:r w:rsidR="00E46B39" w:rsidRPr="00E46B39">
        <w:rPr>
          <w:rFonts w:eastAsia="Times New Roman"/>
          <w:color w:val="auto"/>
          <w:sz w:val="20"/>
          <w:szCs w:val="20"/>
          <w:lang w:eastAsia="cs-CZ"/>
        </w:rPr>
        <w:t xml:space="preserve">dobudování infrastruktury pro rekreační plavbu na dopravně významných cestách dle zákona č. 114/95 Sb. o vnitrozemské plavbě, což je v přímém souladu s připravovaným rozšířením lokalit pro spouštění plavidel řešeným v rámci </w:t>
      </w:r>
      <w:r w:rsidR="00E46B39">
        <w:rPr>
          <w:rFonts w:eastAsia="Times New Roman"/>
          <w:color w:val="auto"/>
          <w:sz w:val="20"/>
          <w:szCs w:val="20"/>
          <w:lang w:eastAsia="cs-CZ"/>
        </w:rPr>
        <w:t>tohoto záměru.</w:t>
      </w:r>
    </w:p>
    <w:p w:rsidR="00916372" w:rsidRPr="00916372" w:rsidRDefault="00916372" w:rsidP="007615A1">
      <w:pPr>
        <w:pStyle w:val="Default"/>
        <w:spacing w:before="120"/>
        <w:rPr>
          <w:i/>
          <w:sz w:val="20"/>
          <w:szCs w:val="20"/>
        </w:rPr>
      </w:pPr>
      <w:r w:rsidRPr="00916372">
        <w:rPr>
          <w:i/>
          <w:sz w:val="20"/>
          <w:szCs w:val="20"/>
        </w:rPr>
        <w:t xml:space="preserve">Záměr projektu byl posuzován </w:t>
      </w:r>
      <w:r w:rsidR="00884120">
        <w:rPr>
          <w:i/>
          <w:sz w:val="20"/>
          <w:szCs w:val="20"/>
        </w:rPr>
        <w:t xml:space="preserve">a zpracován </w:t>
      </w:r>
      <w:r w:rsidRPr="00916372">
        <w:rPr>
          <w:i/>
          <w:sz w:val="20"/>
          <w:szCs w:val="20"/>
        </w:rPr>
        <w:t xml:space="preserve">s ohledem na návaznost na tyto schválené koncepce a programy: </w:t>
      </w:r>
    </w:p>
    <w:p w:rsidR="00916372" w:rsidRPr="00916372" w:rsidRDefault="00916372" w:rsidP="00C966F9">
      <w:pPr>
        <w:pStyle w:val="Default"/>
        <w:numPr>
          <w:ilvl w:val="3"/>
          <w:numId w:val="6"/>
        </w:numPr>
        <w:spacing w:before="120"/>
        <w:ind w:left="709" w:hanging="284"/>
        <w:rPr>
          <w:sz w:val="20"/>
          <w:szCs w:val="20"/>
        </w:rPr>
      </w:pPr>
      <w:r w:rsidRPr="00916372">
        <w:rPr>
          <w:bCs/>
          <w:sz w:val="20"/>
          <w:szCs w:val="20"/>
        </w:rPr>
        <w:t xml:space="preserve">Dopravní politika ČR pro období 2014 – 2020 s výhledem do roku 2050, MD ČR, 04/2013 </w:t>
      </w:r>
    </w:p>
    <w:p w:rsidR="00916372" w:rsidRPr="00916372" w:rsidRDefault="00916372" w:rsidP="00C966F9">
      <w:pPr>
        <w:pStyle w:val="Default"/>
        <w:numPr>
          <w:ilvl w:val="3"/>
          <w:numId w:val="6"/>
        </w:numPr>
        <w:ind w:left="709" w:hanging="284"/>
        <w:rPr>
          <w:sz w:val="20"/>
          <w:szCs w:val="20"/>
        </w:rPr>
      </w:pPr>
      <w:r w:rsidRPr="00916372">
        <w:rPr>
          <w:bCs/>
          <w:sz w:val="20"/>
          <w:szCs w:val="20"/>
        </w:rPr>
        <w:t xml:space="preserve">Dopravní sektorové strategie, 2. fáze, Souhrnný dokument, ČR, 08/2013 </w:t>
      </w:r>
    </w:p>
    <w:p w:rsidR="00916372" w:rsidRPr="00916372" w:rsidRDefault="00916372" w:rsidP="00C966F9">
      <w:pPr>
        <w:pStyle w:val="Default"/>
        <w:numPr>
          <w:ilvl w:val="3"/>
          <w:numId w:val="6"/>
        </w:numPr>
        <w:ind w:left="709" w:hanging="284"/>
        <w:rPr>
          <w:sz w:val="20"/>
          <w:szCs w:val="20"/>
        </w:rPr>
      </w:pPr>
      <w:r w:rsidRPr="00916372">
        <w:rPr>
          <w:bCs/>
          <w:sz w:val="20"/>
          <w:szCs w:val="20"/>
        </w:rPr>
        <w:t xml:space="preserve">Zákon č. 114/1995 Sb. ze dne 25. května 1995 o vnitrozemské plavbě </w:t>
      </w:r>
    </w:p>
    <w:p w:rsidR="00916372" w:rsidRPr="00916372" w:rsidRDefault="00916372" w:rsidP="00C966F9">
      <w:pPr>
        <w:pStyle w:val="Default"/>
        <w:numPr>
          <w:ilvl w:val="3"/>
          <w:numId w:val="6"/>
        </w:numPr>
        <w:ind w:left="709" w:hanging="284"/>
        <w:rPr>
          <w:sz w:val="20"/>
          <w:szCs w:val="20"/>
        </w:rPr>
      </w:pPr>
      <w:r w:rsidRPr="00916372">
        <w:rPr>
          <w:bCs/>
          <w:sz w:val="20"/>
          <w:szCs w:val="20"/>
        </w:rPr>
        <w:t xml:space="preserve">Vyhláška č. 222/1995 Sb. Ministerstva dopravy o vodních cestách, plavebním provozu v přístavech, společné havárii a dopravě nebezpečných věcí </w:t>
      </w:r>
    </w:p>
    <w:p w:rsidR="00916372" w:rsidRPr="00916372" w:rsidRDefault="00916372" w:rsidP="00C966F9">
      <w:pPr>
        <w:pStyle w:val="Default"/>
        <w:numPr>
          <w:ilvl w:val="3"/>
          <w:numId w:val="6"/>
        </w:numPr>
        <w:ind w:left="709" w:hanging="284"/>
        <w:rPr>
          <w:sz w:val="20"/>
          <w:szCs w:val="20"/>
        </w:rPr>
      </w:pPr>
      <w:r w:rsidRPr="00916372">
        <w:rPr>
          <w:bCs/>
          <w:sz w:val="20"/>
          <w:szCs w:val="20"/>
        </w:rPr>
        <w:t xml:space="preserve">Vyhláška č. 67/2015 Sb. Ministerstva dopravy ze dne 1. dubna 2015 o pravidlech plavebního provozu (pravidla plavebního provozu) </w:t>
      </w:r>
    </w:p>
    <w:p w:rsidR="00916372" w:rsidRPr="00916372" w:rsidRDefault="00916372" w:rsidP="00C966F9">
      <w:pPr>
        <w:pStyle w:val="Default"/>
        <w:numPr>
          <w:ilvl w:val="3"/>
          <w:numId w:val="6"/>
        </w:numPr>
        <w:ind w:left="709" w:hanging="284"/>
        <w:rPr>
          <w:color w:val="auto"/>
          <w:sz w:val="20"/>
          <w:szCs w:val="20"/>
        </w:rPr>
      </w:pPr>
      <w:r w:rsidRPr="00916372">
        <w:rPr>
          <w:bCs/>
          <w:color w:val="auto"/>
          <w:sz w:val="20"/>
          <w:szCs w:val="20"/>
        </w:rPr>
        <w:t xml:space="preserve">Zákon č. 183/2006 Sb. ze dne 14. března 2006, o územním plánování a stavebním řádu (stavební zákon) </w:t>
      </w:r>
    </w:p>
    <w:p w:rsidR="00916372" w:rsidRPr="00916372" w:rsidRDefault="00916372" w:rsidP="00C966F9">
      <w:pPr>
        <w:pStyle w:val="Default"/>
        <w:numPr>
          <w:ilvl w:val="3"/>
          <w:numId w:val="6"/>
        </w:numPr>
        <w:ind w:left="709" w:hanging="284"/>
        <w:rPr>
          <w:color w:val="auto"/>
          <w:sz w:val="20"/>
          <w:szCs w:val="20"/>
        </w:rPr>
      </w:pPr>
      <w:r w:rsidRPr="00916372">
        <w:rPr>
          <w:bCs/>
          <w:color w:val="auto"/>
          <w:sz w:val="20"/>
          <w:szCs w:val="20"/>
        </w:rPr>
        <w:t xml:space="preserve">Zákon č. 254/2001 Sb. ze dne 28. června 2001 o vodách a o změně některých vodních zákonů (vodní zákon) </w:t>
      </w:r>
    </w:p>
    <w:p w:rsidR="00916372" w:rsidRPr="00916372" w:rsidRDefault="00916372" w:rsidP="00C966F9">
      <w:pPr>
        <w:pStyle w:val="Default"/>
        <w:numPr>
          <w:ilvl w:val="0"/>
          <w:numId w:val="6"/>
        </w:numPr>
        <w:ind w:left="709" w:hanging="284"/>
        <w:rPr>
          <w:color w:val="auto"/>
          <w:sz w:val="20"/>
          <w:szCs w:val="20"/>
        </w:rPr>
      </w:pPr>
      <w:r w:rsidRPr="00916372">
        <w:rPr>
          <w:bCs/>
          <w:color w:val="auto"/>
          <w:sz w:val="20"/>
          <w:szCs w:val="20"/>
        </w:rPr>
        <w:t xml:space="preserve">Vyhláška č. 590/2002 Sb. Ministerstva zemědělství o technických požadavcích pro vodní díla [ </w:t>
      </w:r>
    </w:p>
    <w:p w:rsidR="00916372" w:rsidRPr="00916372" w:rsidRDefault="00916372" w:rsidP="00C966F9">
      <w:pPr>
        <w:pStyle w:val="Default"/>
        <w:numPr>
          <w:ilvl w:val="0"/>
          <w:numId w:val="6"/>
        </w:numPr>
        <w:ind w:left="709" w:hanging="284"/>
        <w:rPr>
          <w:color w:val="auto"/>
          <w:sz w:val="20"/>
          <w:szCs w:val="20"/>
        </w:rPr>
      </w:pPr>
      <w:r w:rsidRPr="00916372">
        <w:rPr>
          <w:bCs/>
          <w:color w:val="auto"/>
          <w:sz w:val="20"/>
          <w:szCs w:val="20"/>
        </w:rPr>
        <w:t xml:space="preserve">Koncepce vodní dopravy pro období 2016 - 2023, Analytický dokument, 08/2016 </w:t>
      </w:r>
    </w:p>
    <w:p w:rsidR="002F4C5F" w:rsidRDefault="00916372" w:rsidP="00C966F9">
      <w:pPr>
        <w:pStyle w:val="Default"/>
        <w:numPr>
          <w:ilvl w:val="3"/>
          <w:numId w:val="6"/>
        </w:numPr>
        <w:ind w:left="709" w:hanging="284"/>
        <w:rPr>
          <w:bCs/>
          <w:color w:val="auto"/>
          <w:sz w:val="20"/>
          <w:szCs w:val="20"/>
        </w:rPr>
      </w:pPr>
      <w:r w:rsidRPr="00916372">
        <w:rPr>
          <w:bCs/>
          <w:color w:val="auto"/>
          <w:sz w:val="20"/>
          <w:szCs w:val="20"/>
        </w:rPr>
        <w:t xml:space="preserve">Zásady územního rozvoje Ústeckého, Středočeského a Pardubického kraje a strategické programy cestovního ruchu v těchto krajích </w:t>
      </w:r>
    </w:p>
    <w:p w:rsidR="002F4C5F" w:rsidRDefault="002F4C5F">
      <w:pPr>
        <w:spacing w:before="0" w:after="160" w:line="259" w:lineRule="auto"/>
        <w:rPr>
          <w:rFonts w:ascii="Arial" w:eastAsiaTheme="minorHAnsi" w:hAnsi="Arial" w:cs="Arial"/>
          <w:bCs/>
          <w:lang w:eastAsia="en-US"/>
        </w:rPr>
      </w:pPr>
      <w:r>
        <w:rPr>
          <w:bCs/>
        </w:rPr>
        <w:br w:type="page"/>
      </w:r>
    </w:p>
    <w:p w:rsidR="009E1FAF" w:rsidRPr="00242338" w:rsidRDefault="009E1FAF" w:rsidP="009E1FAF">
      <w:pPr>
        <w:pStyle w:val="Odstavecseseznamem1"/>
        <w:numPr>
          <w:ilvl w:val="0"/>
          <w:numId w:val="2"/>
        </w:numPr>
        <w:jc w:val="both"/>
        <w:rPr>
          <w:rFonts w:ascii="Arial" w:hAnsi="Arial" w:cs="Arial"/>
          <w:b/>
        </w:rPr>
      </w:pPr>
      <w:r w:rsidRPr="00242338">
        <w:rPr>
          <w:rFonts w:ascii="Arial" w:hAnsi="Arial" w:cs="Arial"/>
          <w:b/>
        </w:rPr>
        <w:lastRenderedPageBreak/>
        <w:t xml:space="preserve">Rizika </w:t>
      </w:r>
      <w:proofErr w:type="spellStart"/>
      <w:r w:rsidRPr="00242338">
        <w:rPr>
          <w:rFonts w:ascii="Arial" w:hAnsi="Arial" w:cs="Arial"/>
          <w:b/>
        </w:rPr>
        <w:t>nerealizace</w:t>
      </w:r>
      <w:proofErr w:type="spellEnd"/>
      <w:r w:rsidRPr="00242338">
        <w:rPr>
          <w:rFonts w:ascii="Arial" w:hAnsi="Arial" w:cs="Arial"/>
          <w:b/>
        </w:rPr>
        <w:t xml:space="preserve"> veřejné zakázky, snížení kvality plnění, vynaložení dalších finančních nákladů.</w:t>
      </w:r>
    </w:p>
    <w:p w:rsidR="008018A4" w:rsidRPr="0089433B" w:rsidRDefault="0089433B" w:rsidP="008018A4">
      <w:pPr>
        <w:pStyle w:val="Default"/>
        <w:spacing w:before="60"/>
        <w:rPr>
          <w:color w:val="auto"/>
          <w:sz w:val="20"/>
          <w:szCs w:val="20"/>
        </w:rPr>
      </w:pPr>
      <w:proofErr w:type="spellStart"/>
      <w:r>
        <w:rPr>
          <w:color w:val="auto"/>
          <w:sz w:val="20"/>
          <w:szCs w:val="20"/>
        </w:rPr>
        <w:t>Nerealizací</w:t>
      </w:r>
      <w:proofErr w:type="spellEnd"/>
      <w:r>
        <w:rPr>
          <w:color w:val="auto"/>
          <w:sz w:val="20"/>
          <w:szCs w:val="20"/>
        </w:rPr>
        <w:t xml:space="preserve"> této veřejné zakázky</w:t>
      </w:r>
      <w:r w:rsidR="008018A4" w:rsidRPr="0089433B">
        <w:rPr>
          <w:color w:val="auto"/>
          <w:sz w:val="20"/>
          <w:szCs w:val="20"/>
        </w:rPr>
        <w:t xml:space="preserve"> </w:t>
      </w:r>
      <w:r>
        <w:rPr>
          <w:color w:val="auto"/>
          <w:sz w:val="20"/>
          <w:szCs w:val="20"/>
        </w:rPr>
        <w:t xml:space="preserve">by </w:t>
      </w:r>
      <w:r w:rsidR="00884120">
        <w:rPr>
          <w:color w:val="auto"/>
          <w:sz w:val="20"/>
          <w:szCs w:val="20"/>
        </w:rPr>
        <w:t>nedošlo k naplnění</w:t>
      </w:r>
      <w:r>
        <w:rPr>
          <w:color w:val="auto"/>
          <w:sz w:val="20"/>
          <w:szCs w:val="20"/>
        </w:rPr>
        <w:t xml:space="preserve"> následující</w:t>
      </w:r>
      <w:r w:rsidR="00884120">
        <w:rPr>
          <w:color w:val="auto"/>
          <w:sz w:val="20"/>
          <w:szCs w:val="20"/>
        </w:rPr>
        <w:t>ch</w:t>
      </w:r>
      <w:r>
        <w:rPr>
          <w:color w:val="auto"/>
          <w:sz w:val="20"/>
          <w:szCs w:val="20"/>
        </w:rPr>
        <w:t xml:space="preserve"> pozitivní</w:t>
      </w:r>
      <w:r w:rsidR="00884120">
        <w:rPr>
          <w:color w:val="auto"/>
          <w:sz w:val="20"/>
          <w:szCs w:val="20"/>
        </w:rPr>
        <w:t>ch</w:t>
      </w:r>
      <w:r>
        <w:rPr>
          <w:color w:val="auto"/>
          <w:sz w:val="20"/>
          <w:szCs w:val="20"/>
        </w:rPr>
        <w:t xml:space="preserve"> efekt</w:t>
      </w:r>
      <w:r w:rsidR="00884120">
        <w:rPr>
          <w:color w:val="auto"/>
          <w:sz w:val="20"/>
          <w:szCs w:val="20"/>
        </w:rPr>
        <w:t>ů</w:t>
      </w:r>
      <w:r w:rsidR="008018A4" w:rsidRPr="0089433B">
        <w:rPr>
          <w:color w:val="auto"/>
          <w:sz w:val="20"/>
          <w:szCs w:val="20"/>
        </w:rPr>
        <w:t xml:space="preserve">: </w:t>
      </w:r>
    </w:p>
    <w:p w:rsidR="008018A4" w:rsidRPr="0089433B" w:rsidRDefault="008018A4" w:rsidP="00884120">
      <w:pPr>
        <w:pStyle w:val="Default"/>
        <w:numPr>
          <w:ilvl w:val="0"/>
          <w:numId w:val="5"/>
        </w:numPr>
        <w:spacing w:before="60"/>
        <w:jc w:val="both"/>
        <w:rPr>
          <w:color w:val="auto"/>
          <w:sz w:val="20"/>
          <w:szCs w:val="20"/>
        </w:rPr>
      </w:pPr>
      <w:r w:rsidRPr="0089433B">
        <w:rPr>
          <w:color w:val="auto"/>
          <w:sz w:val="20"/>
          <w:szCs w:val="20"/>
        </w:rPr>
        <w:t xml:space="preserve">Realizací technicky vyhovujících sjezdových ramp pro spouštění lodí na vodu dojde ke zvýšení bezpečnosti při tomto procesu oproti využívání některých problematických lokalit v současné době. </w:t>
      </w:r>
    </w:p>
    <w:p w:rsidR="008018A4" w:rsidRPr="0089433B" w:rsidRDefault="008018A4" w:rsidP="00884120">
      <w:pPr>
        <w:pStyle w:val="Default"/>
        <w:numPr>
          <w:ilvl w:val="0"/>
          <w:numId w:val="5"/>
        </w:numPr>
        <w:spacing w:before="60"/>
        <w:jc w:val="both"/>
        <w:rPr>
          <w:color w:val="auto"/>
          <w:sz w:val="20"/>
          <w:szCs w:val="20"/>
        </w:rPr>
      </w:pPr>
      <w:r w:rsidRPr="0089433B">
        <w:rPr>
          <w:color w:val="auto"/>
          <w:sz w:val="20"/>
          <w:szCs w:val="20"/>
        </w:rPr>
        <w:t xml:space="preserve">Při používání sjezdů o vhodných technických parametrech dojde k zajištění potřebného komfortu a minimalizaci potenciálních škod na plavidlech i vozidlech při spouštění i vytahování lodí. </w:t>
      </w:r>
    </w:p>
    <w:p w:rsidR="008018A4" w:rsidRPr="0089433B" w:rsidRDefault="008018A4" w:rsidP="00884120">
      <w:pPr>
        <w:pStyle w:val="Default"/>
        <w:numPr>
          <w:ilvl w:val="0"/>
          <w:numId w:val="5"/>
        </w:numPr>
        <w:spacing w:before="60"/>
        <w:jc w:val="both"/>
        <w:rPr>
          <w:color w:val="auto"/>
          <w:sz w:val="20"/>
          <w:szCs w:val="20"/>
        </w:rPr>
      </w:pPr>
      <w:r w:rsidRPr="0089433B">
        <w:rPr>
          <w:color w:val="auto"/>
          <w:sz w:val="20"/>
          <w:szCs w:val="20"/>
        </w:rPr>
        <w:t xml:space="preserve">Zajištěním dostatečné navazující infrastruktury (parkoviště, </w:t>
      </w:r>
      <w:proofErr w:type="spellStart"/>
      <w:r w:rsidRPr="0089433B">
        <w:rPr>
          <w:color w:val="auto"/>
          <w:sz w:val="20"/>
          <w:szCs w:val="20"/>
        </w:rPr>
        <w:t>vývaziště</w:t>
      </w:r>
      <w:proofErr w:type="spellEnd"/>
      <w:r w:rsidRPr="0089433B">
        <w:rPr>
          <w:color w:val="auto"/>
          <w:sz w:val="20"/>
          <w:szCs w:val="20"/>
        </w:rPr>
        <w:t xml:space="preserve">) dojde ke zkrácení času při spouštění plavidel. </w:t>
      </w:r>
    </w:p>
    <w:p w:rsidR="008018A4" w:rsidRPr="0089433B" w:rsidRDefault="008018A4" w:rsidP="00884120">
      <w:pPr>
        <w:pStyle w:val="Default"/>
        <w:numPr>
          <w:ilvl w:val="0"/>
          <w:numId w:val="5"/>
        </w:numPr>
        <w:spacing w:before="60"/>
        <w:jc w:val="both"/>
        <w:rPr>
          <w:color w:val="auto"/>
          <w:sz w:val="20"/>
          <w:szCs w:val="20"/>
        </w:rPr>
      </w:pPr>
      <w:r w:rsidRPr="0089433B">
        <w:rPr>
          <w:color w:val="auto"/>
          <w:sz w:val="20"/>
          <w:szCs w:val="20"/>
        </w:rPr>
        <w:t>Společensko-ekonomické přínosy.</w:t>
      </w:r>
    </w:p>
    <w:p w:rsidR="008018A4" w:rsidRPr="0089433B" w:rsidRDefault="008018A4" w:rsidP="00884120">
      <w:pPr>
        <w:pStyle w:val="Default"/>
        <w:numPr>
          <w:ilvl w:val="0"/>
          <w:numId w:val="5"/>
        </w:numPr>
        <w:spacing w:before="60"/>
        <w:jc w:val="both"/>
        <w:rPr>
          <w:color w:val="auto"/>
          <w:sz w:val="20"/>
          <w:szCs w:val="20"/>
        </w:rPr>
      </w:pPr>
      <w:r w:rsidRPr="0089433B">
        <w:rPr>
          <w:color w:val="auto"/>
          <w:sz w:val="20"/>
          <w:szCs w:val="20"/>
        </w:rPr>
        <w:t xml:space="preserve">Zatraktivnění vodní cesty pro rekreační a sportovní plavbu a tím i zatraktivnění celé dotčené lokality (území obce či města, region). </w:t>
      </w:r>
    </w:p>
    <w:p w:rsidR="008018A4" w:rsidRPr="0089433B" w:rsidRDefault="008018A4" w:rsidP="00884120">
      <w:pPr>
        <w:pStyle w:val="Default"/>
        <w:numPr>
          <w:ilvl w:val="0"/>
          <w:numId w:val="5"/>
        </w:numPr>
        <w:spacing w:before="60"/>
        <w:jc w:val="both"/>
        <w:rPr>
          <w:color w:val="auto"/>
          <w:sz w:val="20"/>
          <w:szCs w:val="20"/>
        </w:rPr>
      </w:pPr>
      <w:r w:rsidRPr="0089433B">
        <w:rPr>
          <w:color w:val="auto"/>
          <w:sz w:val="20"/>
          <w:szCs w:val="20"/>
        </w:rPr>
        <w:t xml:space="preserve">Rozšíření stávajících i nových podnikatelských aktivit v oboru turistického ruchu i sportovních aktivit (např. půjčovny, servisy, přeprava plavidel). </w:t>
      </w:r>
    </w:p>
    <w:p w:rsidR="008018A4" w:rsidRDefault="008018A4" w:rsidP="00765E6F">
      <w:pPr>
        <w:pStyle w:val="Default"/>
        <w:numPr>
          <w:ilvl w:val="0"/>
          <w:numId w:val="5"/>
        </w:numPr>
        <w:spacing w:before="60"/>
        <w:jc w:val="both"/>
        <w:rPr>
          <w:color w:val="auto"/>
          <w:sz w:val="20"/>
          <w:szCs w:val="20"/>
        </w:rPr>
      </w:pPr>
      <w:r w:rsidRPr="0089433B">
        <w:rPr>
          <w:color w:val="auto"/>
          <w:sz w:val="20"/>
          <w:szCs w:val="20"/>
        </w:rPr>
        <w:t xml:space="preserve">Rozšiřování nabídky doprovodných služeb, zvýšení zaměstnanosti v doprovodných službách (např. ubytování, obchody, stravování). </w:t>
      </w:r>
    </w:p>
    <w:p w:rsidR="00765E6F" w:rsidRPr="0089433B" w:rsidRDefault="00765E6F" w:rsidP="00765E6F">
      <w:pPr>
        <w:pStyle w:val="Default"/>
        <w:numPr>
          <w:ilvl w:val="0"/>
          <w:numId w:val="5"/>
        </w:numPr>
        <w:spacing w:before="60"/>
        <w:jc w:val="both"/>
        <w:rPr>
          <w:color w:val="auto"/>
          <w:sz w:val="20"/>
          <w:szCs w:val="20"/>
        </w:rPr>
      </w:pPr>
      <w:r>
        <w:rPr>
          <w:color w:val="auto"/>
          <w:sz w:val="20"/>
          <w:szCs w:val="20"/>
        </w:rPr>
        <w:t>Sjezdy budou také plnit bezpečnostní funkci k vymístění plavidel před zastavením plavby a pro provádění běžné údržby plavidel.</w:t>
      </w:r>
    </w:p>
    <w:p w:rsidR="009E1FAF" w:rsidRDefault="009E1FAF" w:rsidP="009E1FAF">
      <w:pPr>
        <w:ind w:left="-180" w:hanging="360"/>
        <w:jc w:val="both"/>
        <w:rPr>
          <w:rFonts w:ascii="Arial" w:hAnsi="Arial" w:cs="Arial"/>
        </w:rPr>
      </w:pPr>
    </w:p>
    <w:p w:rsidR="009E1FAF" w:rsidRDefault="009E1FAF" w:rsidP="009E1FAF">
      <w:pPr>
        <w:pStyle w:val="Odstavecseseznamem1"/>
        <w:numPr>
          <w:ilvl w:val="0"/>
          <w:numId w:val="2"/>
        </w:numPr>
        <w:jc w:val="both"/>
        <w:rPr>
          <w:rFonts w:ascii="Arial" w:hAnsi="Arial" w:cs="Arial"/>
          <w:b/>
        </w:rPr>
      </w:pPr>
      <w:r w:rsidRPr="00242338">
        <w:rPr>
          <w:rFonts w:ascii="Arial" w:hAnsi="Arial" w:cs="Arial"/>
          <w:b/>
        </w:rPr>
        <w:t xml:space="preserve">Popis variant naplnění potřeb a zdůvodnění zvolené alternativy veřejné zakázky </w:t>
      </w:r>
    </w:p>
    <w:p w:rsidR="00367D9C" w:rsidRDefault="00E46B39" w:rsidP="008A788B">
      <w:pPr>
        <w:pStyle w:val="Default"/>
        <w:spacing w:before="60"/>
        <w:jc w:val="both"/>
        <w:rPr>
          <w:color w:val="auto"/>
          <w:sz w:val="20"/>
          <w:szCs w:val="20"/>
        </w:rPr>
      </w:pPr>
      <w:r>
        <w:rPr>
          <w:color w:val="auto"/>
          <w:sz w:val="20"/>
          <w:szCs w:val="20"/>
        </w:rPr>
        <w:t>Jedinou variantou k</w:t>
      </w:r>
      <w:r w:rsidR="00347818">
        <w:rPr>
          <w:color w:val="auto"/>
          <w:sz w:val="20"/>
          <w:szCs w:val="20"/>
        </w:rPr>
        <w:t xml:space="preserve"> maximálnímu </w:t>
      </w:r>
      <w:r>
        <w:rPr>
          <w:color w:val="auto"/>
          <w:sz w:val="20"/>
          <w:szCs w:val="20"/>
        </w:rPr>
        <w:t xml:space="preserve">naplnění výše pospaných cílů je realizace tohoto záměru v plném rozsahu. </w:t>
      </w:r>
    </w:p>
    <w:p w:rsidR="00FC0561" w:rsidRDefault="000E686E" w:rsidP="008A788B">
      <w:pPr>
        <w:pStyle w:val="Default"/>
        <w:spacing w:before="60"/>
        <w:jc w:val="both"/>
        <w:rPr>
          <w:color w:val="auto"/>
          <w:sz w:val="20"/>
          <w:szCs w:val="20"/>
        </w:rPr>
      </w:pPr>
      <w:r>
        <w:rPr>
          <w:sz w:val="20"/>
          <w:szCs w:val="20"/>
        </w:rPr>
        <w:t>Zvolená varianta vyhází ze závěru</w:t>
      </w:r>
      <w:r w:rsidR="007D3047">
        <w:rPr>
          <w:sz w:val="20"/>
          <w:szCs w:val="20"/>
        </w:rPr>
        <w:t xml:space="preserve"> </w:t>
      </w:r>
      <w:r>
        <w:rPr>
          <w:sz w:val="20"/>
          <w:szCs w:val="20"/>
        </w:rPr>
        <w:t>„Lokalizační studie sítě sjezdů do vody na Labi</w:t>
      </w:r>
      <w:r w:rsidR="007D3047">
        <w:rPr>
          <w:sz w:val="20"/>
          <w:szCs w:val="20"/>
        </w:rPr>
        <w:t>“ která ze zmožných variant, tuto vyhodnotila jako nejvhodnější</w:t>
      </w:r>
      <w:r w:rsidR="007D2FA5">
        <w:rPr>
          <w:sz w:val="20"/>
          <w:szCs w:val="20"/>
        </w:rPr>
        <w:t>, nejlépe a zároveň nejefektivněji splňující požadavky na vybavenost vodní cesty.</w:t>
      </w:r>
      <w:r w:rsidR="00FC0561" w:rsidRPr="00FC0561">
        <w:rPr>
          <w:color w:val="auto"/>
          <w:sz w:val="20"/>
          <w:szCs w:val="20"/>
        </w:rPr>
        <w:t xml:space="preserve"> </w:t>
      </w:r>
    </w:p>
    <w:p w:rsidR="00FC0561" w:rsidRDefault="00FC0561" w:rsidP="008A788B">
      <w:pPr>
        <w:pStyle w:val="Default"/>
        <w:spacing w:before="60"/>
        <w:jc w:val="both"/>
        <w:rPr>
          <w:color w:val="auto"/>
          <w:sz w:val="20"/>
          <w:szCs w:val="20"/>
        </w:rPr>
      </w:pPr>
      <w:r>
        <w:rPr>
          <w:color w:val="auto"/>
          <w:sz w:val="20"/>
          <w:szCs w:val="20"/>
        </w:rPr>
        <w:t>Před zahájením podrobných projekčních prací je třeba prověřit jednotlivé lokality</w:t>
      </w:r>
      <w:r w:rsidR="008A788B">
        <w:rPr>
          <w:color w:val="auto"/>
          <w:sz w:val="20"/>
          <w:szCs w:val="20"/>
        </w:rPr>
        <w:t xml:space="preserve"> </w:t>
      </w:r>
      <w:r>
        <w:rPr>
          <w:color w:val="auto"/>
          <w:sz w:val="20"/>
          <w:szCs w:val="20"/>
        </w:rPr>
        <w:t>z hlediska majetkoprávních a jiných, zda je realizace sjezdu v těchto lokalitách možná</w:t>
      </w:r>
      <w:r w:rsidR="006F59AC">
        <w:rPr>
          <w:color w:val="auto"/>
          <w:sz w:val="20"/>
          <w:szCs w:val="20"/>
        </w:rPr>
        <w:t>, v případě negativního výsledku je možné vytipovat jinou „náhradní“ lokalitu, kde bude realizace možná.</w:t>
      </w:r>
    </w:p>
    <w:p w:rsidR="00FC0561" w:rsidRDefault="00E46B39" w:rsidP="008A788B">
      <w:pPr>
        <w:pStyle w:val="Default"/>
        <w:spacing w:before="60"/>
        <w:jc w:val="both"/>
        <w:rPr>
          <w:color w:val="auto"/>
          <w:sz w:val="20"/>
          <w:szCs w:val="20"/>
        </w:rPr>
      </w:pPr>
      <w:r>
        <w:rPr>
          <w:color w:val="auto"/>
          <w:sz w:val="20"/>
          <w:szCs w:val="20"/>
        </w:rPr>
        <w:t>V dalšího stupn</w:t>
      </w:r>
      <w:r w:rsidR="00B26EA5">
        <w:rPr>
          <w:color w:val="auto"/>
          <w:sz w:val="20"/>
          <w:szCs w:val="20"/>
        </w:rPr>
        <w:t>i</w:t>
      </w:r>
      <w:r>
        <w:rPr>
          <w:color w:val="auto"/>
          <w:sz w:val="20"/>
          <w:szCs w:val="20"/>
        </w:rPr>
        <w:t xml:space="preserve"> projektové dokumentace a projednávání inženýrských činností</w:t>
      </w:r>
      <w:r w:rsidR="0043616B">
        <w:rPr>
          <w:color w:val="auto"/>
          <w:sz w:val="20"/>
          <w:szCs w:val="20"/>
        </w:rPr>
        <w:t xml:space="preserve"> </w:t>
      </w:r>
      <w:r>
        <w:rPr>
          <w:color w:val="auto"/>
          <w:sz w:val="20"/>
          <w:szCs w:val="20"/>
        </w:rPr>
        <w:t>můž</w:t>
      </w:r>
      <w:r w:rsidR="0043616B">
        <w:rPr>
          <w:color w:val="auto"/>
          <w:sz w:val="20"/>
          <w:szCs w:val="20"/>
        </w:rPr>
        <w:t>e</w:t>
      </w:r>
      <w:r w:rsidR="007D3047">
        <w:rPr>
          <w:color w:val="auto"/>
          <w:sz w:val="20"/>
          <w:szCs w:val="20"/>
        </w:rPr>
        <w:t xml:space="preserve"> </w:t>
      </w:r>
      <w:r w:rsidR="0043616B">
        <w:rPr>
          <w:color w:val="auto"/>
          <w:sz w:val="20"/>
          <w:szCs w:val="20"/>
        </w:rPr>
        <w:t xml:space="preserve">dojít k zjištění nemožnosti </w:t>
      </w:r>
      <w:r w:rsidR="00347818">
        <w:rPr>
          <w:color w:val="auto"/>
          <w:sz w:val="20"/>
          <w:szCs w:val="20"/>
        </w:rPr>
        <w:t>realizace</w:t>
      </w:r>
      <w:r w:rsidR="0043616B">
        <w:rPr>
          <w:color w:val="auto"/>
          <w:sz w:val="20"/>
          <w:szCs w:val="20"/>
        </w:rPr>
        <w:t xml:space="preserve"> shozů v některých lokalitách, zejména </w:t>
      </w:r>
      <w:r w:rsidR="00347818">
        <w:rPr>
          <w:color w:val="auto"/>
          <w:sz w:val="20"/>
          <w:szCs w:val="20"/>
        </w:rPr>
        <w:t>z</w:t>
      </w:r>
      <w:r w:rsidR="0043616B">
        <w:rPr>
          <w:color w:val="auto"/>
          <w:sz w:val="20"/>
          <w:szCs w:val="20"/>
        </w:rPr>
        <w:t> důvodů majetkoprávních.</w:t>
      </w:r>
      <w:r w:rsidR="00347818">
        <w:rPr>
          <w:color w:val="auto"/>
          <w:sz w:val="20"/>
          <w:szCs w:val="20"/>
        </w:rPr>
        <w:t xml:space="preserve"> </w:t>
      </w:r>
      <w:r>
        <w:rPr>
          <w:color w:val="auto"/>
          <w:sz w:val="20"/>
          <w:szCs w:val="20"/>
        </w:rPr>
        <w:t xml:space="preserve">V takovém případě </w:t>
      </w:r>
      <w:r w:rsidR="00B26EA5">
        <w:rPr>
          <w:color w:val="auto"/>
          <w:sz w:val="20"/>
          <w:szCs w:val="20"/>
        </w:rPr>
        <w:t xml:space="preserve">je přípustná </w:t>
      </w:r>
      <w:r w:rsidR="00347818">
        <w:rPr>
          <w:color w:val="auto"/>
          <w:sz w:val="20"/>
          <w:szCs w:val="20"/>
        </w:rPr>
        <w:t xml:space="preserve">varianta </w:t>
      </w:r>
      <w:r w:rsidR="00B26EA5">
        <w:rPr>
          <w:color w:val="auto"/>
          <w:sz w:val="20"/>
          <w:szCs w:val="20"/>
        </w:rPr>
        <w:t xml:space="preserve">realizace </w:t>
      </w:r>
      <w:r w:rsidR="00347818">
        <w:rPr>
          <w:color w:val="auto"/>
          <w:sz w:val="20"/>
          <w:szCs w:val="20"/>
        </w:rPr>
        <w:t xml:space="preserve">záměru </w:t>
      </w:r>
      <w:r w:rsidR="00B26EA5">
        <w:rPr>
          <w:color w:val="auto"/>
          <w:sz w:val="20"/>
          <w:szCs w:val="20"/>
        </w:rPr>
        <w:t>bez těchto lokalit</w:t>
      </w:r>
      <w:r w:rsidR="00D64ECE">
        <w:rPr>
          <w:color w:val="auto"/>
          <w:sz w:val="20"/>
          <w:szCs w:val="20"/>
        </w:rPr>
        <w:t>, nebo volba jiné lokality stejných parametrů</w:t>
      </w:r>
      <w:r w:rsidR="006F59AC">
        <w:rPr>
          <w:color w:val="auto"/>
          <w:sz w:val="20"/>
          <w:szCs w:val="20"/>
        </w:rPr>
        <w:t>.</w:t>
      </w:r>
    </w:p>
    <w:p w:rsidR="00367D9C" w:rsidRDefault="00367D9C" w:rsidP="008A788B">
      <w:pPr>
        <w:pStyle w:val="Default"/>
        <w:spacing w:before="60"/>
        <w:jc w:val="both"/>
        <w:rPr>
          <w:color w:val="auto"/>
          <w:sz w:val="20"/>
          <w:szCs w:val="20"/>
        </w:rPr>
      </w:pPr>
      <w:r>
        <w:rPr>
          <w:color w:val="auto"/>
          <w:sz w:val="20"/>
          <w:szCs w:val="20"/>
        </w:rPr>
        <w:t xml:space="preserve">Je </w:t>
      </w:r>
      <w:r w:rsidR="00D64ECE">
        <w:rPr>
          <w:color w:val="auto"/>
          <w:sz w:val="20"/>
          <w:szCs w:val="20"/>
        </w:rPr>
        <w:t>přípustná</w:t>
      </w:r>
      <w:r>
        <w:rPr>
          <w:color w:val="auto"/>
          <w:sz w:val="20"/>
          <w:szCs w:val="20"/>
        </w:rPr>
        <w:t xml:space="preserve"> i varianta realizace etapově, např. po  jednotlivých stavebních objektech, nebo úsecích.</w:t>
      </w:r>
    </w:p>
    <w:p w:rsidR="009E1FAF" w:rsidRPr="00242338" w:rsidRDefault="009E1FAF" w:rsidP="009E1FAF">
      <w:pPr>
        <w:ind w:left="-180" w:hanging="360"/>
        <w:jc w:val="both"/>
        <w:rPr>
          <w:rFonts w:ascii="Arial" w:hAnsi="Arial" w:cs="Arial"/>
          <w:b/>
        </w:rPr>
      </w:pPr>
    </w:p>
    <w:p w:rsidR="009E1FAF" w:rsidRDefault="009E1FAF" w:rsidP="009E1FAF">
      <w:pPr>
        <w:pStyle w:val="Odstavecseseznamem1"/>
        <w:numPr>
          <w:ilvl w:val="0"/>
          <w:numId w:val="2"/>
        </w:numPr>
        <w:jc w:val="both"/>
        <w:rPr>
          <w:rFonts w:ascii="Arial" w:hAnsi="Arial" w:cs="Arial"/>
          <w:b/>
        </w:rPr>
      </w:pPr>
      <w:r w:rsidRPr="00242338">
        <w:rPr>
          <w:rFonts w:ascii="Arial" w:hAnsi="Arial" w:cs="Arial"/>
          <w:b/>
        </w:rPr>
        <w:t>Předpokládaný termín splnění veřejné zakázky.</w:t>
      </w:r>
    </w:p>
    <w:p w:rsidR="00B26EA5" w:rsidRPr="00B26EA5" w:rsidRDefault="006F59AC" w:rsidP="00B26EA5">
      <w:pPr>
        <w:pStyle w:val="Odstavecseseznamem1"/>
        <w:spacing w:before="120"/>
        <w:ind w:left="0"/>
        <w:contextualSpacing w:val="0"/>
        <w:jc w:val="both"/>
        <w:rPr>
          <w:rFonts w:ascii="Arial" w:eastAsiaTheme="minorHAnsi" w:hAnsi="Arial" w:cs="Arial"/>
          <w:lang w:eastAsia="en-US"/>
        </w:rPr>
      </w:pPr>
      <w:r>
        <w:rPr>
          <w:rFonts w:ascii="Arial" w:eastAsiaTheme="minorHAnsi" w:hAnsi="Arial" w:cs="Arial"/>
          <w:lang w:eastAsia="en-US"/>
        </w:rPr>
        <w:t>Předpoklad</w:t>
      </w:r>
      <w:r w:rsidR="00B26EA5" w:rsidRPr="00B26EA5">
        <w:rPr>
          <w:rFonts w:ascii="Arial" w:eastAsiaTheme="minorHAnsi" w:hAnsi="Arial" w:cs="Arial"/>
          <w:lang w:eastAsia="en-US"/>
        </w:rPr>
        <w:t xml:space="preserve"> realizace v r. </w:t>
      </w:r>
      <w:r w:rsidR="00B26EA5" w:rsidRPr="007D2FA5">
        <w:rPr>
          <w:rFonts w:ascii="Arial" w:eastAsiaTheme="minorHAnsi" w:hAnsi="Arial" w:cs="Arial"/>
          <w:b/>
          <w:lang w:eastAsia="en-US"/>
        </w:rPr>
        <w:t>2021 - 202</w:t>
      </w:r>
      <w:r>
        <w:rPr>
          <w:rFonts w:ascii="Arial" w:eastAsiaTheme="minorHAnsi" w:hAnsi="Arial" w:cs="Arial"/>
          <w:b/>
          <w:lang w:eastAsia="en-US"/>
        </w:rPr>
        <w:t>3</w:t>
      </w:r>
    </w:p>
    <w:p w:rsidR="0017344F" w:rsidRPr="00242338" w:rsidRDefault="0017344F" w:rsidP="0017344F">
      <w:pPr>
        <w:pStyle w:val="Odstavecseseznamem1"/>
        <w:ind w:left="1080"/>
        <w:jc w:val="both"/>
        <w:rPr>
          <w:rFonts w:ascii="Arial" w:hAnsi="Arial" w:cs="Arial"/>
          <w:b/>
        </w:rPr>
      </w:pPr>
    </w:p>
    <w:p w:rsidR="009E1FAF" w:rsidRDefault="009E1FAF" w:rsidP="009E1FAF">
      <w:pPr>
        <w:pStyle w:val="Odstavecseseznamem1"/>
        <w:numPr>
          <w:ilvl w:val="0"/>
          <w:numId w:val="2"/>
        </w:numPr>
        <w:jc w:val="both"/>
        <w:rPr>
          <w:rFonts w:ascii="Arial" w:hAnsi="Arial" w:cs="Arial"/>
          <w:b/>
        </w:rPr>
      </w:pPr>
      <w:r w:rsidRPr="00242338">
        <w:rPr>
          <w:rFonts w:ascii="Arial" w:hAnsi="Arial" w:cs="Arial"/>
          <w:b/>
        </w:rPr>
        <w:t>Výsledek hodnocení VH majetku dle OS 14/2018 v platném znění,  který se provádí vždy v rámci přípravy vlastního záměru veškerých stavebních akcí oprav nebo rekonstrukcí liniového majetku (úpravy toků)</w:t>
      </w:r>
    </w:p>
    <w:p w:rsidR="00F72C41" w:rsidRDefault="00C966F9" w:rsidP="00C966F9">
      <w:pPr>
        <w:pStyle w:val="Default"/>
        <w:spacing w:before="120"/>
      </w:pPr>
      <w:r>
        <w:rPr>
          <w:color w:val="auto"/>
          <w:sz w:val="20"/>
          <w:szCs w:val="20"/>
        </w:rPr>
        <w:t>H</w:t>
      </w:r>
      <w:r w:rsidRPr="00C966F9">
        <w:rPr>
          <w:color w:val="auto"/>
          <w:sz w:val="20"/>
          <w:szCs w:val="20"/>
        </w:rPr>
        <w:t>odnocení VH majetku dle OS není v tomto případě relevantní</w:t>
      </w:r>
      <w:r>
        <w:rPr>
          <w:color w:val="auto"/>
          <w:sz w:val="20"/>
          <w:szCs w:val="20"/>
        </w:rPr>
        <w:t>.</w:t>
      </w:r>
    </w:p>
    <w:p w:rsidR="00F72C41" w:rsidRDefault="00F72C41" w:rsidP="00F72C41">
      <w:pPr>
        <w:pStyle w:val="Odstavecseseznamem1"/>
        <w:ind w:left="1080"/>
        <w:jc w:val="both"/>
        <w:rPr>
          <w:rFonts w:ascii="Arial" w:hAnsi="Arial" w:cs="Arial"/>
        </w:rPr>
      </w:pPr>
    </w:p>
    <w:p w:rsidR="009E1FAF" w:rsidRPr="00C966F9" w:rsidRDefault="009E1FAF" w:rsidP="009E1FAF">
      <w:pPr>
        <w:pStyle w:val="Zkladntextodsazen"/>
        <w:numPr>
          <w:ilvl w:val="0"/>
          <w:numId w:val="1"/>
        </w:numPr>
        <w:jc w:val="both"/>
        <w:rPr>
          <w:b/>
          <w:color w:val="auto"/>
          <w:sz w:val="20"/>
        </w:rPr>
      </w:pPr>
      <w:r w:rsidRPr="00C966F9">
        <w:rPr>
          <w:b/>
          <w:color w:val="auto"/>
          <w:sz w:val="20"/>
        </w:rPr>
        <w:t xml:space="preserve">kvalifikovaný propočet nákladů na realizaci stavby s uvedením způsobu stanovení těchto nákladů, v relevantních případech vč. odhadu návratnosti investice </w:t>
      </w:r>
    </w:p>
    <w:p w:rsidR="00C966F9" w:rsidRPr="00E17E33" w:rsidRDefault="00C966F9" w:rsidP="00347818">
      <w:pPr>
        <w:pStyle w:val="Default"/>
        <w:spacing w:before="120"/>
        <w:jc w:val="both"/>
        <w:rPr>
          <w:color w:val="auto"/>
          <w:sz w:val="20"/>
          <w:szCs w:val="20"/>
        </w:rPr>
      </w:pPr>
      <w:r w:rsidRPr="00BD02DC">
        <w:rPr>
          <w:color w:val="auto"/>
          <w:sz w:val="20"/>
          <w:szCs w:val="20"/>
        </w:rPr>
        <w:t xml:space="preserve">Závazný a kvalifikovaný propočet nákladů na realizaci stavby bude určen projektovou dokumentací </w:t>
      </w:r>
      <w:r w:rsidR="00347818">
        <w:rPr>
          <w:color w:val="auto"/>
          <w:sz w:val="20"/>
          <w:szCs w:val="20"/>
        </w:rPr>
        <w:t xml:space="preserve">zpracovanou v dalším stupni, </w:t>
      </w:r>
      <w:r w:rsidRPr="00E17E33">
        <w:rPr>
          <w:color w:val="auto"/>
          <w:sz w:val="20"/>
          <w:szCs w:val="20"/>
        </w:rPr>
        <w:t>resp. položkovým rozpočtem dle cenové soustavy ÚRS.</w:t>
      </w:r>
    </w:p>
    <w:p w:rsidR="002F4C5F" w:rsidRDefault="00945AAD" w:rsidP="00945AAD">
      <w:pPr>
        <w:jc w:val="both"/>
        <w:rPr>
          <w:rFonts w:ascii="Arial" w:hAnsi="Arial" w:cs="Arial"/>
          <w:color w:val="FF0000"/>
        </w:rPr>
      </w:pPr>
      <w:r w:rsidRPr="00E17E33">
        <w:rPr>
          <w:rFonts w:ascii="Arial" w:hAnsi="Arial" w:cs="Arial"/>
        </w:rPr>
        <w:t>Odhad investičních nákla</w:t>
      </w:r>
      <w:r w:rsidRPr="002F4C5F">
        <w:rPr>
          <w:rFonts w:ascii="Arial" w:hAnsi="Arial" w:cs="Arial"/>
        </w:rPr>
        <w:t>dů byl stanoven  „Lokalizační studií sítě sjezdů do vody na Labi“ společně pro všechna opatření navr</w:t>
      </w:r>
      <w:r w:rsidR="006F59AC">
        <w:rPr>
          <w:rFonts w:ascii="Arial" w:hAnsi="Arial" w:cs="Arial"/>
        </w:rPr>
        <w:t xml:space="preserve">hovaná v rámci celého úseku LVC. Cena dle studie byla poměrově snížena o zrušení dva nové sjezdy nedoporučené k realizaci. </w:t>
      </w:r>
      <w:r w:rsidRPr="002F4C5F">
        <w:rPr>
          <w:rFonts w:ascii="Arial" w:hAnsi="Arial" w:cs="Arial"/>
        </w:rPr>
        <w:t xml:space="preserve">Předpokládané investiční náklady na realizaci </w:t>
      </w:r>
      <w:r w:rsidR="00347818" w:rsidRPr="00A028F2">
        <w:rPr>
          <w:rFonts w:ascii="Arial" w:hAnsi="Arial" w:cs="Arial"/>
        </w:rPr>
        <w:t>záměr</w:t>
      </w:r>
      <w:r w:rsidR="007D2FA5" w:rsidRPr="00A028F2">
        <w:rPr>
          <w:rFonts w:ascii="Arial" w:hAnsi="Arial" w:cs="Arial"/>
        </w:rPr>
        <w:t>u</w:t>
      </w:r>
      <w:r w:rsidRPr="00A028F2">
        <w:rPr>
          <w:rFonts w:ascii="Arial" w:hAnsi="Arial" w:cs="Arial"/>
        </w:rPr>
        <w:t xml:space="preserve"> jsou dány součtem odhadovaných nákladů na výstavbu nových sjezdů navržených v rámci této studie (</w:t>
      </w:r>
      <w:r w:rsidR="005631C3">
        <w:rPr>
          <w:rFonts w:ascii="Arial" w:hAnsi="Arial" w:cs="Arial"/>
        </w:rPr>
        <w:t>5</w:t>
      </w:r>
      <w:r w:rsidRPr="00A028F2">
        <w:rPr>
          <w:rFonts w:ascii="Arial" w:hAnsi="Arial" w:cs="Arial"/>
        </w:rPr>
        <w:t xml:space="preserve"> lokalit)</w:t>
      </w:r>
      <w:r w:rsidR="002F4C5F" w:rsidRPr="00A028F2">
        <w:rPr>
          <w:rFonts w:ascii="Arial" w:hAnsi="Arial" w:cs="Arial"/>
        </w:rPr>
        <w:t xml:space="preserve"> a</w:t>
      </w:r>
      <w:r w:rsidRPr="00A028F2">
        <w:rPr>
          <w:rFonts w:ascii="Arial" w:hAnsi="Arial" w:cs="Arial"/>
        </w:rPr>
        <w:t xml:space="preserve"> nákladů na </w:t>
      </w:r>
      <w:r w:rsidR="002F4C5F" w:rsidRPr="00A028F2">
        <w:rPr>
          <w:rFonts w:ascii="Arial" w:hAnsi="Arial" w:cs="Arial"/>
        </w:rPr>
        <w:t>modernizace</w:t>
      </w:r>
      <w:r w:rsidRPr="00A028F2">
        <w:rPr>
          <w:rFonts w:ascii="Arial" w:hAnsi="Arial" w:cs="Arial"/>
        </w:rPr>
        <w:t xml:space="preserve"> stávajících sjezdů (</w:t>
      </w:r>
      <w:r w:rsidR="002F4C5F" w:rsidRPr="00A028F2">
        <w:rPr>
          <w:rFonts w:ascii="Arial" w:hAnsi="Arial" w:cs="Arial"/>
        </w:rPr>
        <w:t>1</w:t>
      </w:r>
      <w:r w:rsidR="005631C3">
        <w:rPr>
          <w:rFonts w:ascii="Arial" w:hAnsi="Arial" w:cs="Arial"/>
        </w:rPr>
        <w:t>1</w:t>
      </w:r>
      <w:r w:rsidRPr="00A028F2">
        <w:rPr>
          <w:rFonts w:ascii="Arial" w:hAnsi="Arial" w:cs="Arial"/>
        </w:rPr>
        <w:t> lokalit)</w:t>
      </w:r>
      <w:r w:rsidR="002F4C5F" w:rsidRPr="00A028F2">
        <w:rPr>
          <w:rFonts w:ascii="Arial" w:hAnsi="Arial" w:cs="Arial"/>
        </w:rPr>
        <w:t>.</w:t>
      </w:r>
      <w:r w:rsidRPr="00A028F2">
        <w:rPr>
          <w:rFonts w:ascii="Arial" w:hAnsi="Arial" w:cs="Arial"/>
        </w:rPr>
        <w:t xml:space="preserve"> </w:t>
      </w:r>
    </w:p>
    <w:p w:rsidR="00945AAD" w:rsidRPr="002F4C5F" w:rsidRDefault="00945AAD" w:rsidP="00945AAD">
      <w:pPr>
        <w:jc w:val="both"/>
        <w:rPr>
          <w:rFonts w:ascii="Arial" w:hAnsi="Arial" w:cs="Arial"/>
        </w:rPr>
      </w:pPr>
      <w:r w:rsidRPr="00E17E33">
        <w:rPr>
          <w:rFonts w:ascii="Arial" w:hAnsi="Arial" w:cs="Arial"/>
        </w:rPr>
        <w:t xml:space="preserve">Pro nové lokality byla na základě dostupných informací odhadnuta vhodná varianta technického řešení (sjezd šikmý nebo kolmý k ose toku a konstrukce sjezdu se zpevněnými svahy nebo svislými zdmi) a </w:t>
      </w:r>
      <w:r w:rsidRPr="00E17E33">
        <w:rPr>
          <w:rFonts w:ascii="Arial" w:hAnsi="Arial" w:cs="Arial"/>
        </w:rPr>
        <w:lastRenderedPageBreak/>
        <w:t xml:space="preserve">pro tuto variantu stanoven odhad stavebních nákladů na realizaci každého ze </w:t>
      </w:r>
      <w:r w:rsidRPr="002F4C5F">
        <w:rPr>
          <w:rFonts w:ascii="Arial" w:hAnsi="Arial" w:cs="Arial"/>
        </w:rPr>
        <w:t xml:space="preserve">sjezdů. U </w:t>
      </w:r>
      <w:r w:rsidR="00D64ECE">
        <w:rPr>
          <w:rFonts w:ascii="Arial" w:hAnsi="Arial" w:cs="Arial"/>
        </w:rPr>
        <w:t>m</w:t>
      </w:r>
      <w:r w:rsidR="002F4C5F" w:rsidRPr="002F4C5F">
        <w:rPr>
          <w:rFonts w:ascii="Arial" w:hAnsi="Arial" w:cs="Arial"/>
        </w:rPr>
        <w:t>odernizací</w:t>
      </w:r>
      <w:r w:rsidRPr="002F4C5F">
        <w:rPr>
          <w:rFonts w:ascii="Arial" w:hAnsi="Arial" w:cs="Arial"/>
        </w:rPr>
        <w:t xml:space="preserve"> stávajících sjezdů byly stavební náklady odhadnuty cca na </w:t>
      </w:r>
      <w:r w:rsidR="002F4C5F" w:rsidRPr="002F4C5F">
        <w:rPr>
          <w:rFonts w:ascii="Arial" w:hAnsi="Arial" w:cs="Arial"/>
          <w:b/>
        </w:rPr>
        <w:t xml:space="preserve">10 % - </w:t>
      </w:r>
      <w:r w:rsidRPr="002F4C5F">
        <w:rPr>
          <w:rFonts w:ascii="Arial" w:hAnsi="Arial" w:cs="Arial"/>
          <w:b/>
        </w:rPr>
        <w:t xml:space="preserve">30 % </w:t>
      </w:r>
      <w:r w:rsidRPr="002F4C5F">
        <w:rPr>
          <w:rFonts w:ascii="Arial" w:hAnsi="Arial" w:cs="Arial"/>
        </w:rPr>
        <w:t>z průměrné ceny realizace nového sjezdu.</w:t>
      </w:r>
    </w:p>
    <w:p w:rsidR="00347818" w:rsidRDefault="00945AAD" w:rsidP="00347818">
      <w:pPr>
        <w:jc w:val="both"/>
        <w:rPr>
          <w:rFonts w:ascii="Arial" w:hAnsi="Arial" w:cs="Arial"/>
        </w:rPr>
      </w:pPr>
      <w:r w:rsidRPr="00E17E33">
        <w:rPr>
          <w:rFonts w:ascii="Arial" w:hAnsi="Arial" w:cs="Arial"/>
        </w:rPr>
        <w:t>V</w:t>
      </w:r>
      <w:r w:rsidR="006F59AC">
        <w:rPr>
          <w:rFonts w:ascii="Arial" w:hAnsi="Arial" w:cs="Arial"/>
        </w:rPr>
        <w:t> </w:t>
      </w:r>
      <w:r w:rsidRPr="00E17E33">
        <w:rPr>
          <w:rFonts w:ascii="Arial" w:hAnsi="Arial" w:cs="Arial"/>
        </w:rPr>
        <w:t>první</w:t>
      </w:r>
      <w:r w:rsidR="006F59AC">
        <w:rPr>
          <w:rFonts w:ascii="Arial" w:hAnsi="Arial" w:cs="Arial"/>
        </w:rPr>
        <w:t xml:space="preserve"> </w:t>
      </w:r>
      <w:r w:rsidRPr="00E17E33">
        <w:rPr>
          <w:rFonts w:ascii="Arial" w:hAnsi="Arial" w:cs="Arial"/>
        </w:rPr>
        <w:t xml:space="preserve">z uvedených tabulek jsou vyčísleny odhadované stavební náklady pro jednotlivé nově navrhované sjezdy v rámci </w:t>
      </w:r>
      <w:r w:rsidR="00347818">
        <w:rPr>
          <w:rFonts w:ascii="Arial" w:hAnsi="Arial" w:cs="Arial"/>
        </w:rPr>
        <w:t>tohoto záměru</w:t>
      </w:r>
      <w:r w:rsidR="002F4C5F">
        <w:rPr>
          <w:rFonts w:ascii="Arial" w:hAnsi="Arial" w:cs="Arial"/>
        </w:rPr>
        <w:t xml:space="preserve"> a </w:t>
      </w:r>
      <w:r w:rsidRPr="00E17E33">
        <w:rPr>
          <w:rFonts w:ascii="Arial" w:hAnsi="Arial" w:cs="Arial"/>
        </w:rPr>
        <w:t>sjezdy navržené k</w:t>
      </w:r>
      <w:r w:rsidR="002F4C5F">
        <w:rPr>
          <w:rFonts w:ascii="Arial" w:hAnsi="Arial" w:cs="Arial"/>
        </w:rPr>
        <w:t> modernizaci.</w:t>
      </w:r>
    </w:p>
    <w:p w:rsidR="007D2FA5" w:rsidRDefault="007D2FA5" w:rsidP="00945AAD">
      <w:pPr>
        <w:pStyle w:val="Titulek"/>
        <w:keepNext/>
        <w:rPr>
          <w:rFonts w:cs="Arial"/>
          <w:b w:val="0"/>
          <w:i/>
        </w:rPr>
      </w:pPr>
      <w:bookmarkStart w:id="2" w:name="_Toc507054537"/>
      <w:bookmarkStart w:id="3" w:name="_Toc479574370"/>
    </w:p>
    <w:p w:rsidR="00945AAD" w:rsidRPr="00A22114" w:rsidRDefault="00945AAD" w:rsidP="00945AAD">
      <w:pPr>
        <w:pStyle w:val="Titulek"/>
        <w:keepNext/>
        <w:rPr>
          <w:rFonts w:cs="Arial"/>
          <w:b w:val="0"/>
          <w:i/>
        </w:rPr>
      </w:pPr>
      <w:r w:rsidRPr="00A22114">
        <w:rPr>
          <w:rFonts w:cs="Arial"/>
          <w:b w:val="0"/>
          <w:i/>
        </w:rPr>
        <w:t>Rozpis stavebních nákladů – položka Stavby a konstrukce dle typu stavby</w:t>
      </w:r>
      <w:bookmarkEnd w:id="2"/>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5580"/>
        <w:gridCol w:w="2546"/>
      </w:tblGrid>
      <w:tr w:rsidR="000D0E58" w:rsidRPr="000D0E58" w:rsidTr="00E025D8">
        <w:trPr>
          <w:trHeight w:val="397"/>
          <w:tblHeader/>
          <w:jc w:val="center"/>
        </w:trPr>
        <w:tc>
          <w:tcPr>
            <w:tcW w:w="3595" w:type="pct"/>
            <w:gridSpan w:val="2"/>
            <w:shd w:val="clear" w:color="auto" w:fill="D9D9D9"/>
            <w:vAlign w:val="center"/>
          </w:tcPr>
          <w:p w:rsidR="00945AAD" w:rsidRPr="000D0E58" w:rsidRDefault="00945AAD" w:rsidP="00E025D8">
            <w:pPr>
              <w:rPr>
                <w:rFonts w:ascii="Arial" w:hAnsi="Arial" w:cs="Arial"/>
                <w:b/>
              </w:rPr>
            </w:pPr>
            <w:r w:rsidRPr="000D0E58">
              <w:rPr>
                <w:rFonts w:ascii="Arial" w:hAnsi="Arial" w:cs="Arial"/>
                <w:b/>
              </w:rPr>
              <w:t>Položka</w:t>
            </w:r>
          </w:p>
        </w:tc>
        <w:tc>
          <w:tcPr>
            <w:tcW w:w="1405" w:type="pct"/>
            <w:shd w:val="clear" w:color="auto" w:fill="D9D9D9"/>
            <w:vAlign w:val="center"/>
          </w:tcPr>
          <w:p w:rsidR="00945AAD" w:rsidRPr="000D0E58" w:rsidRDefault="00945AAD" w:rsidP="00E025D8">
            <w:pPr>
              <w:jc w:val="center"/>
              <w:rPr>
                <w:rFonts w:ascii="Arial" w:hAnsi="Arial" w:cs="Arial"/>
                <w:b/>
              </w:rPr>
            </w:pPr>
            <w:r w:rsidRPr="000D0E58">
              <w:rPr>
                <w:rFonts w:ascii="Arial" w:hAnsi="Arial" w:cs="Arial"/>
                <w:b/>
              </w:rPr>
              <w:t>Náklady v tis. Kč</w:t>
            </w:r>
          </w:p>
        </w:tc>
      </w:tr>
      <w:tr w:rsidR="000D0E58" w:rsidRPr="000D0E58" w:rsidTr="00E025D8">
        <w:trPr>
          <w:cantSplit/>
          <w:trHeight w:val="283"/>
          <w:jc w:val="center"/>
        </w:trPr>
        <w:tc>
          <w:tcPr>
            <w:tcW w:w="3595" w:type="pct"/>
            <w:gridSpan w:val="2"/>
            <w:tcBorders>
              <w:top w:val="single" w:sz="4" w:space="0" w:color="auto"/>
              <w:left w:val="single" w:sz="4" w:space="0" w:color="auto"/>
              <w:right w:val="single" w:sz="4" w:space="0" w:color="auto"/>
            </w:tcBorders>
            <w:shd w:val="clear" w:color="auto" w:fill="auto"/>
            <w:vAlign w:val="center"/>
          </w:tcPr>
          <w:p w:rsidR="00945AAD" w:rsidRPr="000D0E58" w:rsidRDefault="00945AAD" w:rsidP="00FE1A40">
            <w:pPr>
              <w:rPr>
                <w:rFonts w:ascii="Arial" w:hAnsi="Arial" w:cs="Arial"/>
              </w:rPr>
            </w:pPr>
            <w:r w:rsidRPr="000D0E58">
              <w:rPr>
                <w:rFonts w:ascii="Arial" w:hAnsi="Arial" w:cs="Arial"/>
              </w:rPr>
              <w:t xml:space="preserve">Nově navrhované sjezdy v rámci této studie (celkem </w:t>
            </w:r>
            <w:r w:rsidR="00FE1A40">
              <w:rPr>
                <w:rFonts w:ascii="Arial" w:hAnsi="Arial" w:cs="Arial"/>
              </w:rPr>
              <w:t>5</w:t>
            </w:r>
            <w:r w:rsidRPr="000D0E58">
              <w:rPr>
                <w:rFonts w:ascii="Arial" w:hAnsi="Arial" w:cs="Arial"/>
              </w:rPr>
              <w:t xml:space="preserve"> lokalit</w:t>
            </w:r>
            <w:r w:rsidR="004516A3" w:rsidRPr="000D0E58">
              <w:rPr>
                <w:rFonts w:ascii="Arial" w:hAnsi="Arial" w:cs="Arial"/>
              </w:rPr>
              <w:t>y</w:t>
            </w:r>
            <w:r w:rsidRPr="000D0E58">
              <w:rPr>
                <w:rFonts w:ascii="Arial" w:hAnsi="Arial" w:cs="Arial"/>
              </w:rPr>
              <w:t>)</w:t>
            </w:r>
          </w:p>
        </w:tc>
        <w:tc>
          <w:tcPr>
            <w:tcW w:w="1405" w:type="pct"/>
            <w:tcBorders>
              <w:top w:val="single" w:sz="4" w:space="0" w:color="auto"/>
              <w:left w:val="single" w:sz="4" w:space="0" w:color="auto"/>
              <w:right w:val="single" w:sz="4" w:space="0" w:color="auto"/>
            </w:tcBorders>
            <w:shd w:val="clear" w:color="auto" w:fill="auto"/>
            <w:vAlign w:val="center"/>
          </w:tcPr>
          <w:p w:rsidR="00945AAD" w:rsidRPr="000D0E58" w:rsidRDefault="00135065" w:rsidP="00E025D8">
            <w:pPr>
              <w:jc w:val="center"/>
              <w:rPr>
                <w:rFonts w:ascii="Arial" w:hAnsi="Arial" w:cs="Arial"/>
              </w:rPr>
            </w:pPr>
            <w:r w:rsidRPr="000D0E58">
              <w:rPr>
                <w:rFonts w:ascii="Arial" w:hAnsi="Arial" w:cs="Arial"/>
              </w:rPr>
              <w:t>35 720</w:t>
            </w:r>
          </w:p>
        </w:tc>
      </w:tr>
      <w:tr w:rsidR="000D0E58" w:rsidRPr="000D0E58" w:rsidTr="00E025D8">
        <w:trPr>
          <w:cantSplit/>
          <w:trHeight w:val="283"/>
          <w:jc w:val="center"/>
        </w:trPr>
        <w:tc>
          <w:tcPr>
            <w:tcW w:w="516" w:type="pct"/>
            <w:tcBorders>
              <w:top w:val="single" w:sz="4" w:space="0" w:color="auto"/>
              <w:left w:val="single" w:sz="4" w:space="0" w:color="auto"/>
              <w:right w:val="nil"/>
            </w:tcBorders>
            <w:shd w:val="clear" w:color="auto" w:fill="auto"/>
            <w:vAlign w:val="center"/>
          </w:tcPr>
          <w:p w:rsidR="00945AAD" w:rsidRPr="000D0E58" w:rsidRDefault="00945AAD" w:rsidP="00E025D8">
            <w:pPr>
              <w:rPr>
                <w:rFonts w:ascii="Arial" w:hAnsi="Arial" w:cs="Arial"/>
              </w:rPr>
            </w:pPr>
          </w:p>
        </w:tc>
        <w:tc>
          <w:tcPr>
            <w:tcW w:w="3079" w:type="pct"/>
            <w:tcBorders>
              <w:top w:val="single" w:sz="4" w:space="0" w:color="auto"/>
              <w:left w:val="nil"/>
              <w:right w:val="single" w:sz="4" w:space="0" w:color="auto"/>
            </w:tcBorders>
            <w:shd w:val="clear" w:color="auto" w:fill="auto"/>
            <w:vAlign w:val="center"/>
          </w:tcPr>
          <w:p w:rsidR="00945AAD" w:rsidRPr="000D0E58" w:rsidRDefault="00945AAD" w:rsidP="00E025D8">
            <w:pPr>
              <w:rPr>
                <w:rFonts w:ascii="Arial" w:hAnsi="Arial" w:cs="Arial"/>
                <w:i/>
                <w:sz w:val="16"/>
                <w:szCs w:val="16"/>
              </w:rPr>
            </w:pPr>
            <w:r w:rsidRPr="000D0E58">
              <w:rPr>
                <w:rFonts w:ascii="Arial" w:hAnsi="Arial" w:cs="Arial"/>
                <w:i/>
                <w:sz w:val="16"/>
                <w:szCs w:val="16"/>
              </w:rPr>
              <w:t xml:space="preserve">sjezd Děčín N1 </w:t>
            </w:r>
          </w:p>
        </w:tc>
        <w:tc>
          <w:tcPr>
            <w:tcW w:w="1405" w:type="pct"/>
            <w:tcBorders>
              <w:top w:val="single" w:sz="4" w:space="0" w:color="auto"/>
              <w:left w:val="single" w:sz="4" w:space="0" w:color="auto"/>
              <w:right w:val="single" w:sz="4" w:space="0" w:color="auto"/>
            </w:tcBorders>
            <w:shd w:val="clear" w:color="auto" w:fill="auto"/>
            <w:vAlign w:val="center"/>
          </w:tcPr>
          <w:p w:rsidR="00945AAD" w:rsidRPr="000D0E58" w:rsidRDefault="00945AAD" w:rsidP="00E025D8">
            <w:pPr>
              <w:jc w:val="center"/>
              <w:rPr>
                <w:rFonts w:ascii="Arial" w:hAnsi="Arial" w:cs="Arial"/>
                <w:i/>
                <w:sz w:val="16"/>
                <w:szCs w:val="16"/>
              </w:rPr>
            </w:pPr>
            <w:r w:rsidRPr="000D0E58">
              <w:rPr>
                <w:rFonts w:ascii="Arial" w:hAnsi="Arial" w:cs="Arial"/>
                <w:i/>
                <w:sz w:val="16"/>
                <w:szCs w:val="16"/>
              </w:rPr>
              <w:t>8 490</w:t>
            </w:r>
          </w:p>
        </w:tc>
      </w:tr>
      <w:tr w:rsidR="000D0E58" w:rsidRPr="000D0E58" w:rsidTr="00E025D8">
        <w:trPr>
          <w:cantSplit/>
          <w:trHeight w:val="283"/>
          <w:jc w:val="center"/>
        </w:trPr>
        <w:tc>
          <w:tcPr>
            <w:tcW w:w="516" w:type="pct"/>
            <w:tcBorders>
              <w:left w:val="single" w:sz="4" w:space="0" w:color="auto"/>
              <w:right w:val="nil"/>
            </w:tcBorders>
            <w:shd w:val="clear" w:color="auto" w:fill="auto"/>
            <w:vAlign w:val="center"/>
          </w:tcPr>
          <w:p w:rsidR="00945AAD" w:rsidRPr="000D0E58" w:rsidRDefault="00945AAD" w:rsidP="00E025D8">
            <w:pPr>
              <w:rPr>
                <w:rFonts w:ascii="Arial" w:hAnsi="Arial" w:cs="Arial"/>
              </w:rPr>
            </w:pPr>
          </w:p>
        </w:tc>
        <w:tc>
          <w:tcPr>
            <w:tcW w:w="3079" w:type="pct"/>
            <w:tcBorders>
              <w:left w:val="nil"/>
              <w:right w:val="single" w:sz="4" w:space="0" w:color="auto"/>
            </w:tcBorders>
            <w:shd w:val="clear" w:color="auto" w:fill="auto"/>
            <w:vAlign w:val="center"/>
          </w:tcPr>
          <w:p w:rsidR="00945AAD" w:rsidRPr="000D0E58" w:rsidRDefault="00945AAD" w:rsidP="00E025D8">
            <w:pPr>
              <w:rPr>
                <w:rFonts w:ascii="Arial" w:hAnsi="Arial" w:cs="Arial"/>
                <w:i/>
                <w:sz w:val="16"/>
                <w:szCs w:val="16"/>
              </w:rPr>
            </w:pPr>
            <w:r w:rsidRPr="000D0E58">
              <w:rPr>
                <w:rFonts w:ascii="Arial" w:hAnsi="Arial" w:cs="Arial"/>
                <w:i/>
                <w:sz w:val="16"/>
                <w:szCs w:val="16"/>
              </w:rPr>
              <w:t>sjezd Týnec n. L. N1</w:t>
            </w:r>
          </w:p>
        </w:tc>
        <w:tc>
          <w:tcPr>
            <w:tcW w:w="1405" w:type="pct"/>
            <w:tcBorders>
              <w:top w:val="single" w:sz="4" w:space="0" w:color="auto"/>
              <w:left w:val="single" w:sz="4" w:space="0" w:color="auto"/>
              <w:right w:val="single" w:sz="4" w:space="0" w:color="auto"/>
            </w:tcBorders>
            <w:shd w:val="clear" w:color="auto" w:fill="auto"/>
            <w:vAlign w:val="center"/>
          </w:tcPr>
          <w:p w:rsidR="00945AAD" w:rsidRPr="000D0E58" w:rsidRDefault="00945AAD" w:rsidP="00E025D8">
            <w:pPr>
              <w:jc w:val="center"/>
              <w:rPr>
                <w:rFonts w:ascii="Arial" w:hAnsi="Arial" w:cs="Arial"/>
                <w:i/>
                <w:sz w:val="16"/>
                <w:szCs w:val="16"/>
              </w:rPr>
            </w:pPr>
            <w:r w:rsidRPr="000D0E58">
              <w:rPr>
                <w:rFonts w:ascii="Arial" w:hAnsi="Arial" w:cs="Arial"/>
                <w:i/>
                <w:sz w:val="16"/>
                <w:szCs w:val="16"/>
              </w:rPr>
              <w:t>6 650</w:t>
            </w:r>
          </w:p>
        </w:tc>
      </w:tr>
      <w:tr w:rsidR="000D0E58" w:rsidRPr="000D0E58" w:rsidTr="00E025D8">
        <w:trPr>
          <w:cantSplit/>
          <w:trHeight w:val="283"/>
          <w:jc w:val="center"/>
        </w:trPr>
        <w:tc>
          <w:tcPr>
            <w:tcW w:w="516" w:type="pct"/>
            <w:tcBorders>
              <w:left w:val="single" w:sz="4" w:space="0" w:color="auto"/>
              <w:right w:val="nil"/>
            </w:tcBorders>
            <w:shd w:val="clear" w:color="auto" w:fill="auto"/>
            <w:vAlign w:val="center"/>
          </w:tcPr>
          <w:p w:rsidR="00945AAD" w:rsidRPr="000D0E58" w:rsidRDefault="00945AAD" w:rsidP="00E025D8">
            <w:pPr>
              <w:rPr>
                <w:rFonts w:ascii="Arial" w:hAnsi="Arial" w:cs="Arial"/>
              </w:rPr>
            </w:pPr>
          </w:p>
        </w:tc>
        <w:tc>
          <w:tcPr>
            <w:tcW w:w="3079" w:type="pct"/>
            <w:tcBorders>
              <w:left w:val="nil"/>
              <w:right w:val="single" w:sz="4" w:space="0" w:color="auto"/>
            </w:tcBorders>
            <w:shd w:val="clear" w:color="auto" w:fill="auto"/>
            <w:vAlign w:val="center"/>
          </w:tcPr>
          <w:p w:rsidR="00945AAD" w:rsidRPr="000D0E58" w:rsidRDefault="00945AAD" w:rsidP="00E025D8">
            <w:pPr>
              <w:rPr>
                <w:rFonts w:ascii="Arial" w:hAnsi="Arial" w:cs="Arial"/>
                <w:i/>
                <w:sz w:val="16"/>
                <w:szCs w:val="16"/>
              </w:rPr>
            </w:pPr>
            <w:r w:rsidRPr="000D0E58">
              <w:rPr>
                <w:rFonts w:ascii="Arial" w:hAnsi="Arial" w:cs="Arial"/>
                <w:i/>
                <w:sz w:val="16"/>
                <w:szCs w:val="16"/>
              </w:rPr>
              <w:t>sjezd Přelouč N2</w:t>
            </w:r>
          </w:p>
        </w:tc>
        <w:tc>
          <w:tcPr>
            <w:tcW w:w="1405" w:type="pct"/>
            <w:tcBorders>
              <w:top w:val="single" w:sz="4" w:space="0" w:color="auto"/>
              <w:left w:val="single" w:sz="4" w:space="0" w:color="auto"/>
              <w:right w:val="single" w:sz="4" w:space="0" w:color="auto"/>
            </w:tcBorders>
            <w:shd w:val="clear" w:color="auto" w:fill="auto"/>
            <w:vAlign w:val="center"/>
          </w:tcPr>
          <w:p w:rsidR="00945AAD" w:rsidRPr="000D0E58" w:rsidRDefault="00945AAD" w:rsidP="00E025D8">
            <w:pPr>
              <w:jc w:val="center"/>
              <w:rPr>
                <w:rFonts w:ascii="Arial" w:hAnsi="Arial" w:cs="Arial"/>
                <w:i/>
                <w:sz w:val="16"/>
                <w:szCs w:val="16"/>
              </w:rPr>
            </w:pPr>
            <w:r w:rsidRPr="000D0E58">
              <w:rPr>
                <w:rFonts w:ascii="Arial" w:hAnsi="Arial" w:cs="Arial"/>
                <w:i/>
                <w:sz w:val="16"/>
                <w:szCs w:val="16"/>
              </w:rPr>
              <w:t>8 490</w:t>
            </w:r>
          </w:p>
        </w:tc>
      </w:tr>
      <w:tr w:rsidR="00FE1A40" w:rsidRPr="000D0E58" w:rsidTr="00E025D8">
        <w:trPr>
          <w:cantSplit/>
          <w:trHeight w:val="283"/>
          <w:jc w:val="center"/>
        </w:trPr>
        <w:tc>
          <w:tcPr>
            <w:tcW w:w="516" w:type="pct"/>
            <w:tcBorders>
              <w:left w:val="single" w:sz="4" w:space="0" w:color="auto"/>
              <w:right w:val="nil"/>
            </w:tcBorders>
            <w:shd w:val="clear" w:color="auto" w:fill="auto"/>
            <w:vAlign w:val="center"/>
          </w:tcPr>
          <w:p w:rsidR="00FE1A40" w:rsidRPr="000D0E58" w:rsidRDefault="00FE1A40" w:rsidP="00E025D8">
            <w:pPr>
              <w:rPr>
                <w:rFonts w:ascii="Arial" w:hAnsi="Arial" w:cs="Arial"/>
              </w:rPr>
            </w:pPr>
          </w:p>
        </w:tc>
        <w:tc>
          <w:tcPr>
            <w:tcW w:w="3079" w:type="pct"/>
            <w:tcBorders>
              <w:left w:val="nil"/>
              <w:right w:val="single" w:sz="4" w:space="0" w:color="auto"/>
            </w:tcBorders>
            <w:shd w:val="clear" w:color="auto" w:fill="auto"/>
            <w:vAlign w:val="center"/>
          </w:tcPr>
          <w:p w:rsidR="00FE1A40" w:rsidRPr="000D0E58" w:rsidRDefault="00FE1A40" w:rsidP="00E025D8">
            <w:pPr>
              <w:rPr>
                <w:rFonts w:ascii="Arial" w:hAnsi="Arial" w:cs="Arial"/>
                <w:i/>
                <w:sz w:val="16"/>
                <w:szCs w:val="16"/>
              </w:rPr>
            </w:pPr>
            <w:r>
              <w:rPr>
                <w:rFonts w:ascii="Arial" w:hAnsi="Arial" w:cs="Arial"/>
                <w:i/>
                <w:sz w:val="16"/>
                <w:szCs w:val="16"/>
              </w:rPr>
              <w:t>sjezd Pardubice N1</w:t>
            </w:r>
          </w:p>
        </w:tc>
        <w:tc>
          <w:tcPr>
            <w:tcW w:w="1405" w:type="pct"/>
            <w:tcBorders>
              <w:top w:val="single" w:sz="4" w:space="0" w:color="auto"/>
              <w:left w:val="single" w:sz="4" w:space="0" w:color="auto"/>
              <w:right w:val="single" w:sz="4" w:space="0" w:color="auto"/>
            </w:tcBorders>
            <w:shd w:val="clear" w:color="auto" w:fill="auto"/>
            <w:vAlign w:val="center"/>
          </w:tcPr>
          <w:p w:rsidR="00FE1A40" w:rsidRPr="000D0E58" w:rsidRDefault="00FE1A40" w:rsidP="00E025D8">
            <w:pPr>
              <w:jc w:val="center"/>
              <w:rPr>
                <w:rFonts w:ascii="Arial" w:hAnsi="Arial" w:cs="Arial"/>
                <w:i/>
                <w:sz w:val="16"/>
                <w:szCs w:val="16"/>
              </w:rPr>
            </w:pPr>
            <w:r>
              <w:rPr>
                <w:rFonts w:ascii="Arial" w:hAnsi="Arial" w:cs="Arial"/>
                <w:i/>
                <w:sz w:val="16"/>
                <w:szCs w:val="16"/>
              </w:rPr>
              <w:t>8 490</w:t>
            </w:r>
          </w:p>
        </w:tc>
      </w:tr>
      <w:tr w:rsidR="000D0E58" w:rsidRPr="000D0E58" w:rsidTr="00E025D8">
        <w:trPr>
          <w:cantSplit/>
          <w:trHeight w:val="283"/>
          <w:jc w:val="center"/>
        </w:trPr>
        <w:tc>
          <w:tcPr>
            <w:tcW w:w="516" w:type="pct"/>
            <w:tcBorders>
              <w:left w:val="single" w:sz="4" w:space="0" w:color="auto"/>
              <w:right w:val="nil"/>
            </w:tcBorders>
            <w:shd w:val="clear" w:color="auto" w:fill="auto"/>
            <w:vAlign w:val="center"/>
          </w:tcPr>
          <w:p w:rsidR="00945AAD" w:rsidRPr="000D0E58" w:rsidRDefault="00945AAD" w:rsidP="00E025D8">
            <w:pPr>
              <w:rPr>
                <w:rFonts w:ascii="Arial" w:hAnsi="Arial" w:cs="Arial"/>
              </w:rPr>
            </w:pPr>
          </w:p>
        </w:tc>
        <w:tc>
          <w:tcPr>
            <w:tcW w:w="3079" w:type="pct"/>
            <w:tcBorders>
              <w:left w:val="nil"/>
              <w:right w:val="single" w:sz="4" w:space="0" w:color="auto"/>
            </w:tcBorders>
            <w:shd w:val="clear" w:color="auto" w:fill="auto"/>
            <w:vAlign w:val="center"/>
          </w:tcPr>
          <w:p w:rsidR="00945AAD" w:rsidRPr="000D0E58" w:rsidRDefault="00945AAD" w:rsidP="00E025D8">
            <w:pPr>
              <w:rPr>
                <w:rFonts w:ascii="Arial" w:hAnsi="Arial" w:cs="Arial"/>
                <w:i/>
                <w:sz w:val="16"/>
                <w:szCs w:val="16"/>
              </w:rPr>
            </w:pPr>
            <w:r w:rsidRPr="000D0E58">
              <w:rPr>
                <w:rFonts w:ascii="Arial" w:hAnsi="Arial" w:cs="Arial"/>
                <w:i/>
                <w:sz w:val="16"/>
                <w:szCs w:val="16"/>
              </w:rPr>
              <w:t>sjezd Kunětice</w:t>
            </w:r>
          </w:p>
        </w:tc>
        <w:tc>
          <w:tcPr>
            <w:tcW w:w="1405" w:type="pct"/>
            <w:tcBorders>
              <w:top w:val="single" w:sz="4" w:space="0" w:color="auto"/>
              <w:left w:val="single" w:sz="4" w:space="0" w:color="auto"/>
              <w:right w:val="single" w:sz="4" w:space="0" w:color="auto"/>
            </w:tcBorders>
            <w:shd w:val="clear" w:color="auto" w:fill="auto"/>
            <w:vAlign w:val="center"/>
          </w:tcPr>
          <w:p w:rsidR="00945AAD" w:rsidRPr="000D0E58" w:rsidRDefault="00945AAD" w:rsidP="00E025D8">
            <w:pPr>
              <w:jc w:val="center"/>
              <w:rPr>
                <w:rFonts w:ascii="Arial" w:hAnsi="Arial" w:cs="Arial"/>
                <w:i/>
                <w:sz w:val="16"/>
                <w:szCs w:val="16"/>
              </w:rPr>
            </w:pPr>
            <w:r w:rsidRPr="000D0E58">
              <w:rPr>
                <w:rFonts w:ascii="Arial" w:hAnsi="Arial" w:cs="Arial"/>
                <w:i/>
                <w:sz w:val="16"/>
                <w:szCs w:val="16"/>
              </w:rPr>
              <w:t>3 600</w:t>
            </w:r>
          </w:p>
        </w:tc>
      </w:tr>
      <w:tr w:rsidR="000D0E58" w:rsidRPr="000D0E58" w:rsidTr="00E025D8">
        <w:trPr>
          <w:cantSplit/>
          <w:trHeight w:val="283"/>
          <w:jc w:val="center"/>
        </w:trPr>
        <w:tc>
          <w:tcPr>
            <w:tcW w:w="3595" w:type="pct"/>
            <w:gridSpan w:val="2"/>
            <w:tcBorders>
              <w:top w:val="single" w:sz="4" w:space="0" w:color="auto"/>
              <w:left w:val="single" w:sz="4" w:space="0" w:color="auto"/>
              <w:right w:val="single" w:sz="4" w:space="0" w:color="auto"/>
            </w:tcBorders>
            <w:shd w:val="clear" w:color="auto" w:fill="auto"/>
            <w:vAlign w:val="center"/>
          </w:tcPr>
          <w:p w:rsidR="00945AAD" w:rsidRPr="000D0E58" w:rsidRDefault="002F4C5F" w:rsidP="00FE1A40">
            <w:pPr>
              <w:rPr>
                <w:rFonts w:ascii="Arial" w:hAnsi="Arial" w:cs="Arial"/>
              </w:rPr>
            </w:pPr>
            <w:r w:rsidRPr="000D0E58">
              <w:rPr>
                <w:rFonts w:ascii="Arial" w:hAnsi="Arial" w:cs="Arial"/>
              </w:rPr>
              <w:t>Modernizace</w:t>
            </w:r>
            <w:r w:rsidR="00945AAD" w:rsidRPr="000D0E58">
              <w:rPr>
                <w:rFonts w:ascii="Arial" w:hAnsi="Arial" w:cs="Arial"/>
              </w:rPr>
              <w:t xml:space="preserve"> stávajících sjezdů (celkem </w:t>
            </w:r>
            <w:r w:rsidR="00D206F7" w:rsidRPr="000D0E58">
              <w:rPr>
                <w:rFonts w:ascii="Arial" w:hAnsi="Arial" w:cs="Arial"/>
              </w:rPr>
              <w:t>1</w:t>
            </w:r>
            <w:r w:rsidR="00FE1A40">
              <w:rPr>
                <w:rFonts w:ascii="Arial" w:hAnsi="Arial" w:cs="Arial"/>
              </w:rPr>
              <w:t>1</w:t>
            </w:r>
            <w:r w:rsidR="00945AAD" w:rsidRPr="000D0E58">
              <w:rPr>
                <w:rFonts w:ascii="Arial" w:hAnsi="Arial" w:cs="Arial"/>
              </w:rPr>
              <w:t xml:space="preserve"> lokalit)</w:t>
            </w:r>
          </w:p>
        </w:tc>
        <w:tc>
          <w:tcPr>
            <w:tcW w:w="1405" w:type="pct"/>
            <w:tcBorders>
              <w:top w:val="single" w:sz="4" w:space="0" w:color="auto"/>
              <w:left w:val="single" w:sz="4" w:space="0" w:color="auto"/>
              <w:right w:val="single" w:sz="4" w:space="0" w:color="auto"/>
            </w:tcBorders>
            <w:shd w:val="clear" w:color="auto" w:fill="auto"/>
            <w:vAlign w:val="center"/>
          </w:tcPr>
          <w:p w:rsidR="00945AAD" w:rsidRPr="000D0E58" w:rsidRDefault="00D206F7" w:rsidP="00820AF4">
            <w:pPr>
              <w:jc w:val="center"/>
              <w:rPr>
                <w:rFonts w:ascii="Arial" w:hAnsi="Arial" w:cs="Arial"/>
              </w:rPr>
            </w:pPr>
            <w:r w:rsidRPr="000D0E58">
              <w:rPr>
                <w:rFonts w:ascii="Arial" w:hAnsi="Arial" w:cs="Arial"/>
              </w:rPr>
              <w:t>1</w:t>
            </w:r>
            <w:r w:rsidR="00820AF4">
              <w:rPr>
                <w:rFonts w:ascii="Arial" w:hAnsi="Arial" w:cs="Arial"/>
              </w:rPr>
              <w:t>7</w:t>
            </w:r>
            <w:r w:rsidRPr="000D0E58">
              <w:rPr>
                <w:rFonts w:ascii="Arial" w:hAnsi="Arial" w:cs="Arial"/>
              </w:rPr>
              <w:t xml:space="preserve"> </w:t>
            </w:r>
            <w:r w:rsidR="00820AF4">
              <w:rPr>
                <w:rFonts w:ascii="Arial" w:hAnsi="Arial" w:cs="Arial"/>
              </w:rPr>
              <w:t>564</w:t>
            </w:r>
          </w:p>
        </w:tc>
      </w:tr>
      <w:tr w:rsidR="000D0E58" w:rsidRPr="000D0E58" w:rsidTr="00E025D8">
        <w:trPr>
          <w:cantSplit/>
          <w:trHeight w:val="283"/>
          <w:jc w:val="center"/>
        </w:trPr>
        <w:tc>
          <w:tcPr>
            <w:tcW w:w="3595" w:type="pct"/>
            <w:gridSpan w:val="2"/>
            <w:tcBorders>
              <w:top w:val="single" w:sz="4" w:space="0" w:color="auto"/>
              <w:left w:val="single" w:sz="4" w:space="0" w:color="auto"/>
              <w:right w:val="single" w:sz="4" w:space="0" w:color="auto"/>
            </w:tcBorders>
            <w:shd w:val="clear" w:color="auto" w:fill="auto"/>
            <w:vAlign w:val="center"/>
          </w:tcPr>
          <w:p w:rsidR="00945AAD" w:rsidRPr="000D0E58" w:rsidRDefault="00945AAD" w:rsidP="00E025D8">
            <w:pPr>
              <w:rPr>
                <w:rFonts w:ascii="Arial" w:hAnsi="Arial" w:cs="Arial"/>
              </w:rPr>
            </w:pPr>
            <w:r w:rsidRPr="000D0E58">
              <w:rPr>
                <w:rFonts w:ascii="Arial" w:hAnsi="Arial" w:cs="Arial"/>
              </w:rPr>
              <w:t>Celkové náklady</w:t>
            </w:r>
          </w:p>
        </w:tc>
        <w:tc>
          <w:tcPr>
            <w:tcW w:w="1405" w:type="pct"/>
            <w:tcBorders>
              <w:top w:val="single" w:sz="4" w:space="0" w:color="auto"/>
              <w:left w:val="single" w:sz="4" w:space="0" w:color="auto"/>
              <w:right w:val="single" w:sz="4" w:space="0" w:color="auto"/>
            </w:tcBorders>
            <w:shd w:val="clear" w:color="auto" w:fill="auto"/>
            <w:vAlign w:val="center"/>
          </w:tcPr>
          <w:p w:rsidR="00945AAD" w:rsidRPr="000D0E58" w:rsidRDefault="00820AF4" w:rsidP="00E025D8">
            <w:pPr>
              <w:jc w:val="center"/>
              <w:rPr>
                <w:rFonts w:ascii="Arial" w:hAnsi="Arial" w:cs="Arial"/>
              </w:rPr>
            </w:pPr>
            <w:r>
              <w:rPr>
                <w:rFonts w:ascii="Arial" w:hAnsi="Arial" w:cs="Arial"/>
              </w:rPr>
              <w:t>53 284</w:t>
            </w:r>
          </w:p>
        </w:tc>
      </w:tr>
    </w:tbl>
    <w:p w:rsidR="00945AAD" w:rsidRPr="000D0E58" w:rsidRDefault="00945AAD" w:rsidP="00347818">
      <w:pPr>
        <w:spacing w:before="240"/>
        <w:rPr>
          <w:rFonts w:ascii="Arial" w:hAnsi="Arial" w:cs="Arial"/>
        </w:rPr>
      </w:pPr>
      <w:r w:rsidRPr="000D0E58">
        <w:rPr>
          <w:rFonts w:ascii="Arial" w:hAnsi="Arial" w:cs="Arial"/>
        </w:rPr>
        <w:t>V další tabulce jsou uvedeny již souhrnné celkové náklady pro všechna navrhovaná opatření v rámci této studie včetně dalších nákladů nad rámec nákladů na stavbu a konstrukci.</w:t>
      </w:r>
    </w:p>
    <w:p w:rsidR="00945AAD" w:rsidRPr="000D0E58" w:rsidRDefault="00945AAD" w:rsidP="00347818">
      <w:pPr>
        <w:pStyle w:val="Titulek"/>
        <w:keepNext/>
        <w:spacing w:before="120"/>
        <w:rPr>
          <w:rFonts w:cs="Arial"/>
          <w:b w:val="0"/>
          <w:i/>
        </w:rPr>
      </w:pPr>
      <w:bookmarkStart w:id="4" w:name="_Toc507054538"/>
      <w:r w:rsidRPr="000D0E58">
        <w:rPr>
          <w:rFonts w:cs="Arial"/>
          <w:b w:val="0"/>
          <w:i/>
        </w:rPr>
        <w:t>Rozpis celkových nákladů předmětných opatření</w:t>
      </w:r>
      <w:bookmarkEnd w:id="3"/>
      <w:r w:rsidRPr="000D0E58">
        <w:rPr>
          <w:rFonts w:cs="Arial"/>
          <w:b w:val="0"/>
          <w:i/>
        </w:rPr>
        <w:t xml:space="preserve"> – všechny typy opatření</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6"/>
        <w:gridCol w:w="2546"/>
      </w:tblGrid>
      <w:tr w:rsidR="00945AAD" w:rsidRPr="000D0E58" w:rsidTr="00A22114">
        <w:trPr>
          <w:trHeight w:val="420"/>
          <w:tblHeader/>
        </w:trPr>
        <w:tc>
          <w:tcPr>
            <w:tcW w:w="3595" w:type="pct"/>
            <w:shd w:val="clear" w:color="auto" w:fill="D9D9D9"/>
            <w:vAlign w:val="center"/>
          </w:tcPr>
          <w:p w:rsidR="00945AAD" w:rsidRPr="000D0E58" w:rsidRDefault="00945AAD" w:rsidP="00E025D8">
            <w:pPr>
              <w:rPr>
                <w:rFonts w:ascii="Arial" w:hAnsi="Arial" w:cs="Arial"/>
                <w:b/>
              </w:rPr>
            </w:pPr>
            <w:r w:rsidRPr="000D0E58">
              <w:rPr>
                <w:rFonts w:ascii="Arial" w:hAnsi="Arial" w:cs="Arial"/>
                <w:b/>
              </w:rPr>
              <w:t>Položka</w:t>
            </w:r>
          </w:p>
        </w:tc>
        <w:tc>
          <w:tcPr>
            <w:tcW w:w="1405" w:type="pct"/>
            <w:shd w:val="clear" w:color="auto" w:fill="D9D9D9"/>
            <w:vAlign w:val="center"/>
          </w:tcPr>
          <w:p w:rsidR="00945AAD" w:rsidRPr="000D0E58" w:rsidRDefault="00945AAD" w:rsidP="00E025D8">
            <w:pPr>
              <w:jc w:val="center"/>
              <w:rPr>
                <w:rFonts w:ascii="Arial" w:hAnsi="Arial" w:cs="Arial"/>
                <w:b/>
              </w:rPr>
            </w:pPr>
            <w:r w:rsidRPr="000D0E58">
              <w:rPr>
                <w:rFonts w:ascii="Arial" w:hAnsi="Arial" w:cs="Arial"/>
                <w:b/>
              </w:rPr>
              <w:t>Náklady v tis. Kč</w:t>
            </w:r>
          </w:p>
        </w:tc>
      </w:tr>
      <w:tr w:rsidR="000D0E58" w:rsidRPr="000D0E58" w:rsidTr="00A22114">
        <w:trPr>
          <w:trHeight w:val="283"/>
        </w:trPr>
        <w:tc>
          <w:tcPr>
            <w:tcW w:w="3595" w:type="pct"/>
            <w:tcBorders>
              <w:top w:val="single" w:sz="4" w:space="0" w:color="auto"/>
              <w:left w:val="single" w:sz="4" w:space="0" w:color="auto"/>
              <w:right w:val="single" w:sz="4" w:space="0" w:color="auto"/>
            </w:tcBorders>
            <w:shd w:val="clear" w:color="auto" w:fill="auto"/>
            <w:vAlign w:val="center"/>
          </w:tcPr>
          <w:p w:rsidR="00945AAD" w:rsidRPr="000D0E58" w:rsidRDefault="00945AAD" w:rsidP="00E025D8">
            <w:pPr>
              <w:rPr>
                <w:rFonts w:ascii="Arial" w:hAnsi="Arial" w:cs="Arial"/>
              </w:rPr>
            </w:pPr>
            <w:r w:rsidRPr="000D0E58">
              <w:rPr>
                <w:rFonts w:ascii="Arial" w:hAnsi="Arial" w:cs="Arial"/>
              </w:rPr>
              <w:t>Přípravná a projektová dokumentace</w:t>
            </w:r>
          </w:p>
        </w:tc>
        <w:tc>
          <w:tcPr>
            <w:tcW w:w="1405" w:type="pct"/>
            <w:tcBorders>
              <w:top w:val="single" w:sz="4" w:space="0" w:color="auto"/>
              <w:left w:val="single" w:sz="4" w:space="0" w:color="auto"/>
              <w:right w:val="single" w:sz="4" w:space="0" w:color="auto"/>
            </w:tcBorders>
            <w:shd w:val="clear" w:color="auto" w:fill="auto"/>
            <w:vAlign w:val="center"/>
          </w:tcPr>
          <w:p w:rsidR="00945AAD" w:rsidRPr="000D0E58" w:rsidRDefault="006117F1" w:rsidP="00820AF4">
            <w:pPr>
              <w:jc w:val="center"/>
              <w:rPr>
                <w:rFonts w:ascii="Arial" w:hAnsi="Arial" w:cs="Arial"/>
              </w:rPr>
            </w:pPr>
            <w:r>
              <w:rPr>
                <w:rFonts w:ascii="Arial" w:hAnsi="Arial" w:cs="Arial"/>
              </w:rPr>
              <w:t xml:space="preserve">   </w:t>
            </w:r>
            <w:r w:rsidR="00945AAD" w:rsidRPr="000D0E58">
              <w:rPr>
                <w:rFonts w:ascii="Arial" w:hAnsi="Arial" w:cs="Arial"/>
              </w:rPr>
              <w:t xml:space="preserve">1 </w:t>
            </w:r>
            <w:r w:rsidR="00820AF4">
              <w:rPr>
                <w:rFonts w:ascii="Arial" w:hAnsi="Arial" w:cs="Arial"/>
              </w:rPr>
              <w:t>2</w:t>
            </w:r>
            <w:r w:rsidR="00945AAD" w:rsidRPr="000D0E58">
              <w:rPr>
                <w:rFonts w:ascii="Arial" w:hAnsi="Arial" w:cs="Arial"/>
              </w:rPr>
              <w:t>00</w:t>
            </w:r>
          </w:p>
        </w:tc>
      </w:tr>
      <w:tr w:rsidR="00945AAD" w:rsidRPr="000D0E58" w:rsidTr="00A22114">
        <w:trPr>
          <w:trHeight w:val="283"/>
        </w:trPr>
        <w:tc>
          <w:tcPr>
            <w:tcW w:w="3595" w:type="pct"/>
            <w:tcBorders>
              <w:top w:val="single" w:sz="4" w:space="0" w:color="auto"/>
              <w:left w:val="single" w:sz="4" w:space="0" w:color="auto"/>
              <w:right w:val="single" w:sz="4" w:space="0" w:color="auto"/>
            </w:tcBorders>
            <w:shd w:val="clear" w:color="auto" w:fill="auto"/>
            <w:vAlign w:val="center"/>
          </w:tcPr>
          <w:p w:rsidR="00945AAD" w:rsidRPr="000D0E58" w:rsidRDefault="00945AAD" w:rsidP="00E025D8">
            <w:pPr>
              <w:rPr>
                <w:rFonts w:ascii="Arial" w:hAnsi="Arial" w:cs="Arial"/>
              </w:rPr>
            </w:pPr>
            <w:r w:rsidRPr="000D0E58">
              <w:rPr>
                <w:rFonts w:ascii="Arial" w:hAnsi="Arial" w:cs="Arial"/>
              </w:rPr>
              <w:t>Zábory a nákup pozemků</w:t>
            </w:r>
          </w:p>
        </w:tc>
        <w:tc>
          <w:tcPr>
            <w:tcW w:w="1405" w:type="pct"/>
            <w:tcBorders>
              <w:top w:val="single" w:sz="4" w:space="0" w:color="auto"/>
              <w:left w:val="single" w:sz="4" w:space="0" w:color="auto"/>
              <w:right w:val="single" w:sz="4" w:space="0" w:color="auto"/>
            </w:tcBorders>
            <w:shd w:val="clear" w:color="auto" w:fill="auto"/>
            <w:vAlign w:val="center"/>
          </w:tcPr>
          <w:p w:rsidR="00945AAD" w:rsidRPr="000D0E58" w:rsidRDefault="006117F1" w:rsidP="00820AF4">
            <w:pPr>
              <w:jc w:val="center"/>
              <w:rPr>
                <w:rFonts w:ascii="Arial" w:hAnsi="Arial" w:cs="Arial"/>
              </w:rPr>
            </w:pPr>
            <w:r>
              <w:rPr>
                <w:rFonts w:ascii="Arial" w:hAnsi="Arial" w:cs="Arial"/>
              </w:rPr>
              <w:t xml:space="preserve">   </w:t>
            </w:r>
            <w:r w:rsidR="00820AF4">
              <w:rPr>
                <w:rFonts w:ascii="Arial" w:hAnsi="Arial" w:cs="Arial"/>
              </w:rPr>
              <w:t xml:space="preserve">  </w:t>
            </w:r>
            <w:r w:rsidR="004516A3" w:rsidRPr="000D0E58">
              <w:rPr>
                <w:rFonts w:ascii="Arial" w:hAnsi="Arial" w:cs="Arial"/>
              </w:rPr>
              <w:t>2</w:t>
            </w:r>
            <w:r w:rsidR="00820AF4">
              <w:rPr>
                <w:rFonts w:ascii="Arial" w:hAnsi="Arial" w:cs="Arial"/>
              </w:rPr>
              <w:t>5</w:t>
            </w:r>
            <w:r w:rsidR="004516A3" w:rsidRPr="000D0E58">
              <w:rPr>
                <w:rFonts w:ascii="Arial" w:hAnsi="Arial" w:cs="Arial"/>
              </w:rPr>
              <w:t>0</w:t>
            </w:r>
          </w:p>
        </w:tc>
      </w:tr>
      <w:tr w:rsidR="00135065" w:rsidRPr="000D0E58" w:rsidTr="00A22114">
        <w:trPr>
          <w:trHeight w:val="283"/>
        </w:trPr>
        <w:tc>
          <w:tcPr>
            <w:tcW w:w="3595" w:type="pct"/>
            <w:tcBorders>
              <w:top w:val="single" w:sz="4" w:space="0" w:color="auto"/>
              <w:left w:val="single" w:sz="4" w:space="0" w:color="auto"/>
              <w:right w:val="single" w:sz="4" w:space="0" w:color="auto"/>
            </w:tcBorders>
            <w:shd w:val="clear" w:color="auto" w:fill="auto"/>
            <w:vAlign w:val="center"/>
          </w:tcPr>
          <w:p w:rsidR="00135065" w:rsidRPr="000D0E58" w:rsidRDefault="00135065" w:rsidP="00135065">
            <w:pPr>
              <w:rPr>
                <w:rFonts w:ascii="Arial" w:hAnsi="Arial" w:cs="Arial"/>
              </w:rPr>
            </w:pPr>
            <w:r w:rsidRPr="000D0E58">
              <w:rPr>
                <w:rFonts w:ascii="Arial" w:hAnsi="Arial" w:cs="Arial"/>
              </w:rPr>
              <w:t>Stavby a konstrukce</w:t>
            </w:r>
          </w:p>
        </w:tc>
        <w:tc>
          <w:tcPr>
            <w:tcW w:w="1405" w:type="pct"/>
            <w:tcBorders>
              <w:top w:val="single" w:sz="4" w:space="0" w:color="auto"/>
              <w:left w:val="single" w:sz="4" w:space="0" w:color="auto"/>
              <w:right w:val="single" w:sz="4" w:space="0" w:color="auto"/>
            </w:tcBorders>
            <w:shd w:val="clear" w:color="auto" w:fill="auto"/>
            <w:vAlign w:val="center"/>
          </w:tcPr>
          <w:p w:rsidR="00135065" w:rsidRPr="000D0E58" w:rsidRDefault="006117F1" w:rsidP="006117F1">
            <w:pPr>
              <w:jc w:val="center"/>
              <w:rPr>
                <w:rFonts w:ascii="Arial" w:hAnsi="Arial" w:cs="Arial"/>
              </w:rPr>
            </w:pPr>
            <w:r>
              <w:rPr>
                <w:rFonts w:ascii="Arial" w:hAnsi="Arial" w:cs="Arial"/>
              </w:rPr>
              <w:t>53</w:t>
            </w:r>
            <w:r w:rsidR="004516A3" w:rsidRPr="000D0E58">
              <w:rPr>
                <w:rFonts w:ascii="Arial" w:hAnsi="Arial" w:cs="Arial"/>
              </w:rPr>
              <w:t xml:space="preserve"> </w:t>
            </w:r>
            <w:r>
              <w:rPr>
                <w:rFonts w:ascii="Arial" w:hAnsi="Arial" w:cs="Arial"/>
              </w:rPr>
              <w:t>284</w:t>
            </w:r>
          </w:p>
        </w:tc>
      </w:tr>
      <w:tr w:rsidR="00A22114" w:rsidRPr="000D0E58" w:rsidTr="00A22114">
        <w:trPr>
          <w:trHeight w:val="283"/>
        </w:trPr>
        <w:tc>
          <w:tcPr>
            <w:tcW w:w="3595" w:type="pct"/>
            <w:tcBorders>
              <w:top w:val="single" w:sz="4" w:space="0" w:color="auto"/>
              <w:left w:val="single" w:sz="4" w:space="0" w:color="auto"/>
              <w:right w:val="single" w:sz="4" w:space="0" w:color="auto"/>
            </w:tcBorders>
            <w:shd w:val="clear" w:color="auto" w:fill="auto"/>
            <w:vAlign w:val="center"/>
          </w:tcPr>
          <w:p w:rsidR="00A22114" w:rsidRPr="000D0E58" w:rsidRDefault="00A22114" w:rsidP="00E025D8">
            <w:pPr>
              <w:rPr>
                <w:rFonts w:ascii="Arial" w:hAnsi="Arial" w:cs="Arial"/>
              </w:rPr>
            </w:pPr>
            <w:r w:rsidRPr="000D0E58">
              <w:rPr>
                <w:rFonts w:ascii="Arial" w:hAnsi="Arial" w:cs="Arial"/>
              </w:rPr>
              <w:t>Dozor</w:t>
            </w:r>
          </w:p>
        </w:tc>
        <w:tc>
          <w:tcPr>
            <w:tcW w:w="1405" w:type="pct"/>
            <w:tcBorders>
              <w:top w:val="single" w:sz="4" w:space="0" w:color="auto"/>
              <w:left w:val="single" w:sz="4" w:space="0" w:color="auto"/>
              <w:right w:val="single" w:sz="4" w:space="0" w:color="auto"/>
            </w:tcBorders>
            <w:shd w:val="clear" w:color="auto" w:fill="auto"/>
            <w:vAlign w:val="center"/>
          </w:tcPr>
          <w:p w:rsidR="00A22114" w:rsidRPr="000D0E58" w:rsidRDefault="006117F1" w:rsidP="006117F1">
            <w:pPr>
              <w:jc w:val="center"/>
              <w:rPr>
                <w:rFonts w:ascii="Arial" w:hAnsi="Arial" w:cs="Arial"/>
              </w:rPr>
            </w:pPr>
            <w:r>
              <w:rPr>
                <w:rFonts w:ascii="Arial" w:hAnsi="Arial" w:cs="Arial"/>
              </w:rPr>
              <w:t xml:space="preserve">  2</w:t>
            </w:r>
            <w:r w:rsidR="004516A3" w:rsidRPr="000D0E58">
              <w:rPr>
                <w:rFonts w:ascii="Arial" w:hAnsi="Arial" w:cs="Arial"/>
              </w:rPr>
              <w:t xml:space="preserve"> </w:t>
            </w:r>
            <w:r>
              <w:rPr>
                <w:rFonts w:ascii="Arial" w:hAnsi="Arial" w:cs="Arial"/>
              </w:rPr>
              <w:t>2</w:t>
            </w:r>
            <w:r w:rsidR="004516A3" w:rsidRPr="000D0E58">
              <w:rPr>
                <w:rFonts w:ascii="Arial" w:hAnsi="Arial" w:cs="Arial"/>
              </w:rPr>
              <w:t>00</w:t>
            </w:r>
          </w:p>
        </w:tc>
      </w:tr>
      <w:tr w:rsidR="00A22114" w:rsidRPr="000D0E58" w:rsidTr="00A22114">
        <w:trPr>
          <w:trHeight w:val="283"/>
        </w:trPr>
        <w:tc>
          <w:tcPr>
            <w:tcW w:w="3595" w:type="pct"/>
            <w:tcBorders>
              <w:top w:val="single" w:sz="4" w:space="0" w:color="auto"/>
              <w:left w:val="single" w:sz="4" w:space="0" w:color="auto"/>
              <w:right w:val="single" w:sz="4" w:space="0" w:color="auto"/>
            </w:tcBorders>
            <w:shd w:val="clear" w:color="auto" w:fill="auto"/>
            <w:vAlign w:val="center"/>
          </w:tcPr>
          <w:p w:rsidR="00A22114" w:rsidRPr="000D0E58" w:rsidRDefault="00A22114" w:rsidP="00E025D8">
            <w:pPr>
              <w:rPr>
                <w:rFonts w:ascii="Arial" w:hAnsi="Arial" w:cs="Arial"/>
              </w:rPr>
            </w:pPr>
            <w:r w:rsidRPr="000D0E58">
              <w:rPr>
                <w:rFonts w:ascii="Arial" w:hAnsi="Arial" w:cs="Arial"/>
              </w:rPr>
              <w:t>Celkové investiční náklady bez rezervy</w:t>
            </w:r>
          </w:p>
        </w:tc>
        <w:tc>
          <w:tcPr>
            <w:tcW w:w="1405" w:type="pct"/>
            <w:tcBorders>
              <w:top w:val="single" w:sz="4" w:space="0" w:color="auto"/>
              <w:left w:val="single" w:sz="4" w:space="0" w:color="auto"/>
              <w:right w:val="single" w:sz="4" w:space="0" w:color="auto"/>
            </w:tcBorders>
            <w:shd w:val="clear" w:color="auto" w:fill="auto"/>
            <w:vAlign w:val="center"/>
          </w:tcPr>
          <w:p w:rsidR="00A22114" w:rsidRPr="000D0E58" w:rsidRDefault="006117F1" w:rsidP="00135065">
            <w:pPr>
              <w:jc w:val="center"/>
              <w:rPr>
                <w:rFonts w:ascii="Arial" w:hAnsi="Arial" w:cs="Arial"/>
              </w:rPr>
            </w:pPr>
            <w:r>
              <w:rPr>
                <w:rFonts w:ascii="Arial" w:hAnsi="Arial" w:cs="Arial"/>
              </w:rPr>
              <w:t>56 934</w:t>
            </w:r>
          </w:p>
        </w:tc>
      </w:tr>
      <w:tr w:rsidR="000D0E58" w:rsidRPr="000D0E58" w:rsidTr="00D1003E">
        <w:trPr>
          <w:trHeight w:val="283"/>
        </w:trPr>
        <w:tc>
          <w:tcPr>
            <w:tcW w:w="3595" w:type="pct"/>
            <w:tcBorders>
              <w:top w:val="single" w:sz="4" w:space="0" w:color="auto"/>
              <w:left w:val="single" w:sz="4" w:space="0" w:color="auto"/>
              <w:bottom w:val="single" w:sz="4" w:space="0" w:color="auto"/>
              <w:right w:val="single" w:sz="4" w:space="0" w:color="auto"/>
            </w:tcBorders>
            <w:shd w:val="clear" w:color="auto" w:fill="auto"/>
            <w:vAlign w:val="center"/>
          </w:tcPr>
          <w:p w:rsidR="00A22114" w:rsidRPr="000D0E58" w:rsidRDefault="00A22114" w:rsidP="00E025D8">
            <w:pPr>
              <w:rPr>
                <w:rFonts w:ascii="Arial" w:hAnsi="Arial" w:cs="Arial"/>
              </w:rPr>
            </w:pPr>
            <w:r w:rsidRPr="000D0E58">
              <w:rPr>
                <w:rFonts w:ascii="Arial" w:hAnsi="Arial" w:cs="Arial"/>
              </w:rPr>
              <w:t>Rezerva</w:t>
            </w:r>
          </w:p>
        </w:tc>
        <w:tc>
          <w:tcPr>
            <w:tcW w:w="1405" w:type="pct"/>
            <w:tcBorders>
              <w:top w:val="single" w:sz="4" w:space="0" w:color="auto"/>
              <w:left w:val="single" w:sz="4" w:space="0" w:color="auto"/>
              <w:bottom w:val="single" w:sz="4" w:space="0" w:color="auto"/>
              <w:right w:val="single" w:sz="4" w:space="0" w:color="auto"/>
            </w:tcBorders>
            <w:shd w:val="clear" w:color="auto" w:fill="auto"/>
            <w:vAlign w:val="center"/>
          </w:tcPr>
          <w:p w:rsidR="00A22114" w:rsidRPr="000D0E58" w:rsidRDefault="006117F1" w:rsidP="006117F1">
            <w:pPr>
              <w:jc w:val="center"/>
              <w:rPr>
                <w:rFonts w:ascii="Arial" w:hAnsi="Arial" w:cs="Arial"/>
              </w:rPr>
            </w:pPr>
            <w:r>
              <w:rPr>
                <w:rFonts w:ascii="Arial" w:hAnsi="Arial" w:cs="Arial"/>
              </w:rPr>
              <w:t xml:space="preserve">  5</w:t>
            </w:r>
            <w:r w:rsidR="004516A3" w:rsidRPr="000D0E58">
              <w:rPr>
                <w:rFonts w:ascii="Arial" w:hAnsi="Arial" w:cs="Arial"/>
              </w:rPr>
              <w:t xml:space="preserve"> </w:t>
            </w:r>
            <w:r>
              <w:rPr>
                <w:rFonts w:ascii="Arial" w:hAnsi="Arial" w:cs="Arial"/>
              </w:rPr>
              <w:t>300</w:t>
            </w:r>
          </w:p>
        </w:tc>
      </w:tr>
      <w:tr w:rsidR="000D0E58" w:rsidRPr="000D0E58" w:rsidTr="00D1003E">
        <w:trPr>
          <w:trHeight w:val="490"/>
        </w:trPr>
        <w:tc>
          <w:tcPr>
            <w:tcW w:w="3595" w:type="pct"/>
            <w:tcBorders>
              <w:top w:val="single" w:sz="4" w:space="0" w:color="auto"/>
              <w:left w:val="single" w:sz="4" w:space="0" w:color="auto"/>
              <w:bottom w:val="double" w:sz="4" w:space="0" w:color="auto"/>
              <w:right w:val="single" w:sz="4" w:space="0" w:color="auto"/>
            </w:tcBorders>
            <w:shd w:val="clear" w:color="auto" w:fill="auto"/>
            <w:vAlign w:val="center"/>
          </w:tcPr>
          <w:p w:rsidR="00A22114" w:rsidRPr="000D0E58" w:rsidRDefault="00A22114" w:rsidP="00E025D8">
            <w:pPr>
              <w:rPr>
                <w:rFonts w:ascii="Arial" w:hAnsi="Arial" w:cs="Arial"/>
                <w:sz w:val="24"/>
                <w:szCs w:val="24"/>
              </w:rPr>
            </w:pPr>
            <w:r w:rsidRPr="000D0E58">
              <w:rPr>
                <w:rFonts w:ascii="Arial" w:hAnsi="Arial" w:cs="Arial"/>
                <w:b/>
                <w:sz w:val="24"/>
                <w:szCs w:val="24"/>
              </w:rPr>
              <w:t>Celkové investiční náklady včetně rezervy</w:t>
            </w:r>
          </w:p>
        </w:tc>
        <w:tc>
          <w:tcPr>
            <w:tcW w:w="1405" w:type="pct"/>
            <w:tcBorders>
              <w:top w:val="single" w:sz="4" w:space="0" w:color="auto"/>
              <w:left w:val="single" w:sz="4" w:space="0" w:color="auto"/>
              <w:bottom w:val="double" w:sz="4" w:space="0" w:color="auto"/>
              <w:right w:val="single" w:sz="4" w:space="0" w:color="auto"/>
            </w:tcBorders>
            <w:shd w:val="clear" w:color="auto" w:fill="auto"/>
            <w:vAlign w:val="center"/>
          </w:tcPr>
          <w:p w:rsidR="00A22114" w:rsidRPr="000D0E58" w:rsidRDefault="006117F1" w:rsidP="004516A3">
            <w:pPr>
              <w:jc w:val="center"/>
              <w:rPr>
                <w:rFonts w:ascii="Arial" w:hAnsi="Arial" w:cs="Arial"/>
                <w:sz w:val="24"/>
                <w:szCs w:val="24"/>
              </w:rPr>
            </w:pPr>
            <w:r>
              <w:rPr>
                <w:rFonts w:ascii="Arial" w:hAnsi="Arial" w:cs="Arial"/>
                <w:b/>
                <w:sz w:val="24"/>
                <w:szCs w:val="24"/>
              </w:rPr>
              <w:t>62 234</w:t>
            </w:r>
          </w:p>
        </w:tc>
      </w:tr>
      <w:tr w:rsidR="00A22114" w:rsidRPr="000D0E58" w:rsidTr="00D1003E">
        <w:trPr>
          <w:trHeight w:val="283"/>
        </w:trPr>
        <w:tc>
          <w:tcPr>
            <w:tcW w:w="3595" w:type="pct"/>
            <w:tcBorders>
              <w:top w:val="double" w:sz="4" w:space="0" w:color="auto"/>
              <w:left w:val="single" w:sz="4" w:space="0" w:color="auto"/>
              <w:bottom w:val="double" w:sz="4" w:space="0" w:color="auto"/>
              <w:right w:val="single" w:sz="4" w:space="0" w:color="auto"/>
            </w:tcBorders>
            <w:shd w:val="clear" w:color="auto" w:fill="auto"/>
            <w:vAlign w:val="center"/>
          </w:tcPr>
          <w:p w:rsidR="00A22114" w:rsidRPr="000D0E58" w:rsidRDefault="00A22114" w:rsidP="00E025D8">
            <w:pPr>
              <w:rPr>
                <w:rFonts w:ascii="Arial" w:hAnsi="Arial" w:cs="Arial"/>
              </w:rPr>
            </w:pPr>
            <w:r w:rsidRPr="000D0E58">
              <w:rPr>
                <w:rFonts w:ascii="Arial" w:hAnsi="Arial" w:cs="Arial"/>
              </w:rPr>
              <w:t>DPH 21 %</w:t>
            </w:r>
          </w:p>
        </w:tc>
        <w:tc>
          <w:tcPr>
            <w:tcW w:w="1405" w:type="pct"/>
            <w:tcBorders>
              <w:top w:val="double" w:sz="4" w:space="0" w:color="auto"/>
              <w:left w:val="single" w:sz="4" w:space="0" w:color="auto"/>
              <w:bottom w:val="double" w:sz="4" w:space="0" w:color="auto"/>
              <w:right w:val="single" w:sz="4" w:space="0" w:color="auto"/>
            </w:tcBorders>
            <w:shd w:val="clear" w:color="auto" w:fill="auto"/>
            <w:vAlign w:val="center"/>
          </w:tcPr>
          <w:p w:rsidR="00135065" w:rsidRPr="000D0E58" w:rsidRDefault="004516A3" w:rsidP="006117F1">
            <w:pPr>
              <w:jc w:val="center"/>
              <w:rPr>
                <w:rFonts w:ascii="Arial" w:hAnsi="Arial" w:cs="Arial"/>
              </w:rPr>
            </w:pPr>
            <w:r w:rsidRPr="000D0E58">
              <w:rPr>
                <w:rFonts w:ascii="Arial" w:hAnsi="Arial" w:cs="Arial"/>
              </w:rPr>
              <w:t>1</w:t>
            </w:r>
            <w:r w:rsidR="006117F1">
              <w:rPr>
                <w:rFonts w:ascii="Arial" w:hAnsi="Arial" w:cs="Arial"/>
              </w:rPr>
              <w:t>3</w:t>
            </w:r>
            <w:r w:rsidRPr="000D0E58">
              <w:rPr>
                <w:rFonts w:ascii="Arial" w:hAnsi="Arial" w:cs="Arial"/>
              </w:rPr>
              <w:t xml:space="preserve"> </w:t>
            </w:r>
            <w:r w:rsidR="006117F1">
              <w:rPr>
                <w:rFonts w:ascii="Arial" w:hAnsi="Arial" w:cs="Arial"/>
              </w:rPr>
              <w:t>069</w:t>
            </w:r>
          </w:p>
        </w:tc>
      </w:tr>
      <w:tr w:rsidR="00A22114" w:rsidRPr="000D0E58" w:rsidTr="00D1003E">
        <w:trPr>
          <w:trHeight w:val="253"/>
        </w:trPr>
        <w:tc>
          <w:tcPr>
            <w:tcW w:w="3595" w:type="pct"/>
            <w:tcBorders>
              <w:top w:val="double" w:sz="4" w:space="0" w:color="auto"/>
              <w:left w:val="single" w:sz="4" w:space="0" w:color="auto"/>
              <w:right w:val="single" w:sz="4" w:space="0" w:color="auto"/>
            </w:tcBorders>
            <w:shd w:val="clear" w:color="auto" w:fill="auto"/>
            <w:vAlign w:val="center"/>
          </w:tcPr>
          <w:p w:rsidR="00A22114" w:rsidRPr="000D0E58" w:rsidRDefault="00A22114" w:rsidP="00E025D8">
            <w:pPr>
              <w:rPr>
                <w:rFonts w:ascii="Arial" w:hAnsi="Arial" w:cs="Arial"/>
              </w:rPr>
            </w:pPr>
            <w:r w:rsidRPr="000D0E58">
              <w:rPr>
                <w:rFonts w:ascii="Arial" w:hAnsi="Arial" w:cs="Arial"/>
                <w:b/>
              </w:rPr>
              <w:t>Celkové investiční náklady včetně DPH</w:t>
            </w:r>
          </w:p>
        </w:tc>
        <w:tc>
          <w:tcPr>
            <w:tcW w:w="1405" w:type="pct"/>
            <w:tcBorders>
              <w:top w:val="double" w:sz="4" w:space="0" w:color="auto"/>
              <w:left w:val="single" w:sz="4" w:space="0" w:color="auto"/>
              <w:right w:val="single" w:sz="4" w:space="0" w:color="auto"/>
            </w:tcBorders>
            <w:shd w:val="clear" w:color="auto" w:fill="auto"/>
            <w:vAlign w:val="center"/>
          </w:tcPr>
          <w:p w:rsidR="00A22114" w:rsidRPr="000D0E58" w:rsidRDefault="006117F1" w:rsidP="00135065">
            <w:pPr>
              <w:jc w:val="center"/>
              <w:rPr>
                <w:rFonts w:ascii="Arial" w:hAnsi="Arial" w:cs="Arial"/>
              </w:rPr>
            </w:pPr>
            <w:r>
              <w:rPr>
                <w:rFonts w:ascii="Arial" w:hAnsi="Arial" w:cs="Arial"/>
                <w:b/>
              </w:rPr>
              <w:t>75 303</w:t>
            </w:r>
          </w:p>
        </w:tc>
      </w:tr>
    </w:tbl>
    <w:p w:rsidR="00A22114" w:rsidRPr="00A22114" w:rsidRDefault="00A22114" w:rsidP="00945AAD">
      <w:pPr>
        <w:rPr>
          <w:rFonts w:ascii="Arial" w:hAnsi="Arial" w:cs="Arial"/>
          <w:i/>
        </w:rPr>
      </w:pPr>
    </w:p>
    <w:p w:rsidR="009E1FAF" w:rsidRDefault="009E1FAF" w:rsidP="009E1FAF">
      <w:pPr>
        <w:pStyle w:val="Zkladntextodsazen"/>
        <w:numPr>
          <w:ilvl w:val="0"/>
          <w:numId w:val="1"/>
        </w:numPr>
        <w:jc w:val="both"/>
        <w:rPr>
          <w:b/>
          <w:color w:val="auto"/>
          <w:sz w:val="20"/>
        </w:rPr>
      </w:pPr>
      <w:r w:rsidRPr="00C966F9">
        <w:rPr>
          <w:b/>
          <w:color w:val="auto"/>
          <w:sz w:val="20"/>
        </w:rPr>
        <w:t xml:space="preserve">požadavky na celkové urbanistické a architektonické řešení stavby a požadavky na stavebně technické řešení stavby, na tepelně technické vlastnosti stavebních konstrukcí, odolnost a zabezpečení z hlediska požární a civilní ochrany, souhrnné požadavky na plochy a prostory apod., </w:t>
      </w:r>
    </w:p>
    <w:p w:rsidR="007615A1" w:rsidRPr="007615A1" w:rsidRDefault="007615A1" w:rsidP="007615A1">
      <w:pPr>
        <w:pStyle w:val="Zkladntextodsazen"/>
        <w:spacing w:before="120"/>
        <w:ind w:left="0" w:firstLine="0"/>
        <w:jc w:val="both"/>
        <w:rPr>
          <w:rFonts w:eastAsiaTheme="minorHAnsi" w:cs="Arial"/>
          <w:color w:val="auto"/>
          <w:sz w:val="20"/>
          <w:lang w:eastAsia="en-US"/>
        </w:rPr>
      </w:pPr>
      <w:r w:rsidRPr="007615A1">
        <w:rPr>
          <w:rFonts w:eastAsiaTheme="minorHAnsi" w:cs="Arial"/>
          <w:color w:val="auto"/>
          <w:sz w:val="20"/>
          <w:lang w:eastAsia="en-US"/>
        </w:rPr>
        <w:t xml:space="preserve">Urbanistické a architektonické řešení je vzhledem k charakteru stavby bezpředmětné. Předpokládá se použití </w:t>
      </w:r>
      <w:r w:rsidR="00347818">
        <w:rPr>
          <w:rFonts w:eastAsiaTheme="minorHAnsi" w:cs="Arial"/>
          <w:color w:val="auto"/>
          <w:sz w:val="20"/>
          <w:lang w:eastAsia="en-US"/>
        </w:rPr>
        <w:t>běžných</w:t>
      </w:r>
      <w:r w:rsidRPr="007615A1">
        <w:rPr>
          <w:rFonts w:eastAsiaTheme="minorHAnsi" w:cs="Arial"/>
          <w:color w:val="auto"/>
          <w:sz w:val="20"/>
          <w:lang w:eastAsia="en-US"/>
        </w:rPr>
        <w:t xml:space="preserve"> materiálů (kámen</w:t>
      </w:r>
      <w:r w:rsidR="00347818">
        <w:rPr>
          <w:rFonts w:eastAsiaTheme="minorHAnsi" w:cs="Arial"/>
          <w:color w:val="auto"/>
          <w:sz w:val="20"/>
          <w:lang w:eastAsia="en-US"/>
        </w:rPr>
        <w:t>, beton</w:t>
      </w:r>
      <w:r w:rsidRPr="007615A1">
        <w:rPr>
          <w:rFonts w:eastAsiaTheme="minorHAnsi" w:cs="Arial"/>
          <w:color w:val="auto"/>
          <w:sz w:val="20"/>
          <w:lang w:eastAsia="en-US"/>
        </w:rPr>
        <w:t>) na pohledové plochy funkčních objektů.</w:t>
      </w:r>
    </w:p>
    <w:p w:rsidR="00C966F9" w:rsidRPr="00C966F9" w:rsidRDefault="00C966F9" w:rsidP="007615A1">
      <w:pPr>
        <w:pStyle w:val="Zkladntextodsazen"/>
        <w:ind w:left="0" w:firstLine="0"/>
        <w:jc w:val="both"/>
        <w:rPr>
          <w:rFonts w:eastAsiaTheme="minorHAnsi" w:cs="Arial"/>
          <w:color w:val="auto"/>
          <w:sz w:val="20"/>
          <w:lang w:eastAsia="en-US"/>
        </w:rPr>
      </w:pPr>
      <w:r w:rsidRPr="00C966F9">
        <w:rPr>
          <w:rFonts w:eastAsiaTheme="minorHAnsi" w:cs="Arial"/>
          <w:color w:val="auto"/>
          <w:sz w:val="20"/>
          <w:lang w:eastAsia="en-US"/>
        </w:rPr>
        <w:t xml:space="preserve">Z hlediska stavebních prací se jedná </w:t>
      </w:r>
      <w:r w:rsidR="00CD6173">
        <w:rPr>
          <w:rFonts w:eastAsiaTheme="minorHAnsi" w:cs="Arial"/>
          <w:color w:val="auto"/>
          <w:sz w:val="20"/>
          <w:lang w:eastAsia="en-US"/>
        </w:rPr>
        <w:t xml:space="preserve">především </w:t>
      </w:r>
      <w:r w:rsidRPr="00C966F9">
        <w:rPr>
          <w:rFonts w:eastAsiaTheme="minorHAnsi" w:cs="Arial"/>
          <w:color w:val="auto"/>
          <w:sz w:val="20"/>
          <w:lang w:eastAsia="en-US"/>
        </w:rPr>
        <w:t xml:space="preserve">o zemní, betonářské a kamenické práce a práce souvisejícím s výrobou a osazením technologicky nenáročných ocelových konstrukcí.  </w:t>
      </w:r>
    </w:p>
    <w:p w:rsidR="007D2FA5" w:rsidRDefault="007D2FA5">
      <w:pPr>
        <w:spacing w:before="0" w:after="160" w:line="259" w:lineRule="auto"/>
        <w:rPr>
          <w:rFonts w:ascii="Arial" w:hAnsi="Arial"/>
          <w:b/>
        </w:rPr>
      </w:pPr>
      <w:r>
        <w:rPr>
          <w:b/>
        </w:rPr>
        <w:br w:type="page"/>
      </w:r>
    </w:p>
    <w:p w:rsidR="009E1FAF" w:rsidRDefault="009E1FAF" w:rsidP="009E1FAF">
      <w:pPr>
        <w:pStyle w:val="Zkladntextodsazen"/>
        <w:numPr>
          <w:ilvl w:val="0"/>
          <w:numId w:val="1"/>
        </w:numPr>
        <w:jc w:val="both"/>
        <w:rPr>
          <w:b/>
          <w:color w:val="auto"/>
          <w:sz w:val="20"/>
        </w:rPr>
      </w:pPr>
      <w:r w:rsidRPr="00C966F9">
        <w:rPr>
          <w:b/>
          <w:color w:val="auto"/>
          <w:sz w:val="20"/>
        </w:rPr>
        <w:lastRenderedPageBreak/>
        <w:t xml:space="preserve">územně technické podmínky pro přípravu území, včetně napojení na rozvodné a komunikační sítě a kanalizaci, rozsah a způsob zabezpečení přeložek sítí, napojení na dopravní infrastrukturu, vliv stavby, provozu nebo výroby na životní prostředí, zábor zemědělského a lesního půdního fondu apod., </w:t>
      </w:r>
    </w:p>
    <w:p w:rsidR="00C966F9" w:rsidRPr="001C0A10" w:rsidRDefault="00C966F9" w:rsidP="00C966F9">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ind w:left="142"/>
        <w:jc w:val="both"/>
        <w:rPr>
          <w:rFonts w:ascii="Arial" w:hAnsi="Arial" w:cs="Arial"/>
        </w:rPr>
      </w:pPr>
      <w:r w:rsidRPr="001C0A10">
        <w:rPr>
          <w:rFonts w:ascii="Arial" w:hAnsi="Arial" w:cs="Arial"/>
        </w:rPr>
        <w:t>napojení na rozvodné a komunikační sítě:</w:t>
      </w:r>
      <w:r w:rsidRPr="001C0A10">
        <w:rPr>
          <w:rFonts w:ascii="Arial" w:hAnsi="Arial" w:cs="Arial"/>
        </w:rPr>
        <w:tab/>
      </w:r>
      <w:r>
        <w:rPr>
          <w:rFonts w:ascii="Arial" w:hAnsi="Arial" w:cs="Arial"/>
        </w:rPr>
        <w:tab/>
      </w:r>
      <w:r w:rsidRPr="001C0A10">
        <w:rPr>
          <w:rFonts w:ascii="Arial" w:hAnsi="Arial" w:cs="Arial"/>
        </w:rPr>
        <w:t>není potřeba</w:t>
      </w:r>
    </w:p>
    <w:p w:rsidR="00C966F9" w:rsidRPr="001C0A10" w:rsidRDefault="00C966F9" w:rsidP="00C966F9">
      <w:pPr>
        <w:pBdr>
          <w:top w:val="single" w:sz="4" w:space="1" w:color="auto"/>
          <w:left w:val="single" w:sz="4" w:space="4" w:color="auto"/>
          <w:bottom w:val="single" w:sz="4" w:space="1" w:color="auto"/>
          <w:right w:val="single" w:sz="4" w:space="4" w:color="auto"/>
          <w:between w:val="single" w:sz="4" w:space="1" w:color="auto"/>
          <w:bar w:val="single" w:sz="4" w:color="auto"/>
        </w:pBdr>
        <w:ind w:left="142"/>
        <w:jc w:val="both"/>
        <w:rPr>
          <w:rFonts w:ascii="Arial" w:hAnsi="Arial" w:cs="Arial"/>
        </w:rPr>
      </w:pPr>
      <w:r w:rsidRPr="001C0A10">
        <w:rPr>
          <w:rFonts w:ascii="Arial" w:hAnsi="Arial" w:cs="Arial"/>
        </w:rPr>
        <w:t>napojení na kanalizaci a vodu:</w:t>
      </w:r>
      <w:r w:rsidRPr="001C0A10">
        <w:rPr>
          <w:rFonts w:ascii="Arial" w:hAnsi="Arial" w:cs="Arial"/>
        </w:rPr>
        <w:tab/>
      </w:r>
      <w:r w:rsidRPr="001C0A10">
        <w:rPr>
          <w:rFonts w:ascii="Arial" w:hAnsi="Arial" w:cs="Arial"/>
        </w:rPr>
        <w:tab/>
      </w:r>
      <w:r w:rsidRPr="001C0A10">
        <w:rPr>
          <w:rFonts w:ascii="Arial" w:hAnsi="Arial" w:cs="Arial"/>
        </w:rPr>
        <w:tab/>
      </w:r>
      <w:r>
        <w:rPr>
          <w:rFonts w:ascii="Arial" w:hAnsi="Arial" w:cs="Arial"/>
        </w:rPr>
        <w:tab/>
      </w:r>
      <w:r w:rsidRPr="001C0A10">
        <w:rPr>
          <w:rFonts w:ascii="Arial" w:hAnsi="Arial" w:cs="Arial"/>
        </w:rPr>
        <w:t>není potřeba</w:t>
      </w:r>
    </w:p>
    <w:p w:rsidR="00C966F9" w:rsidRPr="001C0A10" w:rsidRDefault="00C966F9" w:rsidP="00C966F9">
      <w:pPr>
        <w:pBdr>
          <w:top w:val="single" w:sz="4" w:space="1" w:color="auto"/>
          <w:left w:val="single" w:sz="4" w:space="4" w:color="auto"/>
          <w:bottom w:val="single" w:sz="4" w:space="1" w:color="auto"/>
          <w:right w:val="single" w:sz="4" w:space="4" w:color="auto"/>
          <w:between w:val="single" w:sz="4" w:space="1" w:color="auto"/>
          <w:bar w:val="single" w:sz="4" w:color="auto"/>
        </w:pBdr>
        <w:ind w:left="142"/>
        <w:jc w:val="both"/>
        <w:rPr>
          <w:rFonts w:ascii="Arial" w:hAnsi="Arial" w:cs="Arial"/>
        </w:rPr>
      </w:pPr>
      <w:r w:rsidRPr="001C0A10">
        <w:rPr>
          <w:rFonts w:ascii="Arial" w:hAnsi="Arial" w:cs="Arial"/>
        </w:rPr>
        <w:t>napojení na dopravní infrastrukturu:</w:t>
      </w:r>
      <w:r w:rsidRPr="001C0A10">
        <w:rPr>
          <w:rFonts w:ascii="Arial" w:hAnsi="Arial" w:cs="Arial"/>
        </w:rPr>
        <w:tab/>
      </w:r>
      <w:r w:rsidRPr="001C0A10">
        <w:rPr>
          <w:rFonts w:ascii="Arial" w:hAnsi="Arial" w:cs="Arial"/>
        </w:rPr>
        <w:tab/>
      </w:r>
      <w:r>
        <w:rPr>
          <w:rFonts w:ascii="Arial" w:hAnsi="Arial" w:cs="Arial"/>
        </w:rPr>
        <w:tab/>
      </w:r>
      <w:r w:rsidRPr="001C0A10">
        <w:rPr>
          <w:rFonts w:ascii="Arial" w:hAnsi="Arial" w:cs="Arial"/>
        </w:rPr>
        <w:t xml:space="preserve">přístup z veřejných </w:t>
      </w:r>
      <w:r>
        <w:rPr>
          <w:rFonts w:ascii="Arial" w:hAnsi="Arial" w:cs="Arial"/>
        </w:rPr>
        <w:t xml:space="preserve">a účel. </w:t>
      </w:r>
      <w:proofErr w:type="gramStart"/>
      <w:r w:rsidRPr="001C0A10">
        <w:rPr>
          <w:rFonts w:ascii="Arial" w:hAnsi="Arial" w:cs="Arial"/>
        </w:rPr>
        <w:t>komunikací</w:t>
      </w:r>
      <w:proofErr w:type="gramEnd"/>
    </w:p>
    <w:p w:rsidR="00C966F9" w:rsidRPr="001C0A10" w:rsidRDefault="00C966F9" w:rsidP="00C966F9">
      <w:pPr>
        <w:pBdr>
          <w:top w:val="single" w:sz="4" w:space="1" w:color="auto"/>
          <w:left w:val="single" w:sz="4" w:space="4" w:color="auto"/>
          <w:bottom w:val="single" w:sz="4" w:space="1" w:color="auto"/>
          <w:right w:val="single" w:sz="4" w:space="4" w:color="auto"/>
          <w:between w:val="single" w:sz="4" w:space="1" w:color="auto"/>
          <w:bar w:val="single" w:sz="4" w:color="auto"/>
        </w:pBdr>
        <w:ind w:left="142"/>
        <w:jc w:val="both"/>
        <w:rPr>
          <w:rFonts w:ascii="Arial" w:hAnsi="Arial" w:cs="Arial"/>
        </w:rPr>
      </w:pPr>
      <w:r w:rsidRPr="001C0A10">
        <w:rPr>
          <w:rFonts w:ascii="Arial" w:hAnsi="Arial" w:cs="Arial"/>
        </w:rPr>
        <w:t>zábor ZPF</w:t>
      </w:r>
      <w:r>
        <w:rPr>
          <w:rFonts w:ascii="Arial" w:hAnsi="Arial" w:cs="Arial"/>
        </w:rPr>
        <w:t>, LPF</w:t>
      </w:r>
      <w:r w:rsidRPr="001C0A10">
        <w:rPr>
          <w:rFonts w:ascii="Arial" w:hAnsi="Arial" w:cs="Arial"/>
        </w:rPr>
        <w:t>:</w:t>
      </w:r>
      <w:r w:rsidRPr="001C0A10">
        <w:rPr>
          <w:rFonts w:ascii="Arial" w:hAnsi="Arial" w:cs="Arial"/>
        </w:rPr>
        <w:tab/>
      </w:r>
      <w:r w:rsidRPr="001C0A10">
        <w:rPr>
          <w:rFonts w:ascii="Arial" w:hAnsi="Arial" w:cs="Arial"/>
        </w:rPr>
        <w:tab/>
      </w:r>
      <w:r w:rsidRPr="001C0A10">
        <w:rPr>
          <w:rFonts w:ascii="Arial" w:hAnsi="Arial" w:cs="Arial"/>
        </w:rPr>
        <w:tab/>
      </w:r>
      <w:r w:rsidRPr="001C0A10">
        <w:rPr>
          <w:rFonts w:ascii="Arial" w:hAnsi="Arial" w:cs="Arial"/>
        </w:rPr>
        <w:tab/>
      </w:r>
      <w:r w:rsidRPr="001C0A10">
        <w:rPr>
          <w:rFonts w:ascii="Arial" w:hAnsi="Arial" w:cs="Arial"/>
        </w:rPr>
        <w:tab/>
        <w:t>není</w:t>
      </w:r>
    </w:p>
    <w:p w:rsidR="00C966F9" w:rsidRPr="001C0A10" w:rsidRDefault="00C966F9" w:rsidP="00C966F9">
      <w:pPr>
        <w:pBdr>
          <w:top w:val="single" w:sz="4" w:space="1" w:color="auto"/>
          <w:left w:val="single" w:sz="4" w:space="4" w:color="auto"/>
          <w:bottom w:val="single" w:sz="4" w:space="1" w:color="auto"/>
          <w:right w:val="single" w:sz="4" w:space="4" w:color="auto"/>
          <w:between w:val="single" w:sz="4" w:space="1" w:color="auto"/>
          <w:bar w:val="single" w:sz="4" w:color="auto"/>
        </w:pBdr>
        <w:ind w:left="142"/>
        <w:jc w:val="both"/>
        <w:rPr>
          <w:rFonts w:ascii="Arial" w:hAnsi="Arial" w:cs="Arial"/>
        </w:rPr>
      </w:pPr>
      <w:r w:rsidRPr="001C0A10">
        <w:rPr>
          <w:rFonts w:ascii="Arial" w:hAnsi="Arial" w:cs="Arial"/>
        </w:rPr>
        <w:t>havarijní a povodňový plán stavby:</w:t>
      </w:r>
      <w:r w:rsidRPr="001C0A10">
        <w:rPr>
          <w:rFonts w:ascii="Arial" w:hAnsi="Arial" w:cs="Arial"/>
        </w:rPr>
        <w:tab/>
      </w:r>
      <w:r w:rsidRPr="001C0A10">
        <w:rPr>
          <w:rFonts w:ascii="Arial" w:hAnsi="Arial" w:cs="Arial"/>
        </w:rPr>
        <w:tab/>
      </w:r>
      <w:r>
        <w:rPr>
          <w:rFonts w:ascii="Arial" w:hAnsi="Arial" w:cs="Arial"/>
        </w:rPr>
        <w:tab/>
        <w:t>bude zpracován dodavatelem</w:t>
      </w:r>
      <w:r w:rsidR="00D05150">
        <w:rPr>
          <w:rFonts w:ascii="Arial" w:hAnsi="Arial" w:cs="Arial"/>
        </w:rPr>
        <w:t xml:space="preserve"> stavby</w:t>
      </w:r>
    </w:p>
    <w:p w:rsidR="00C966F9" w:rsidRPr="001C0A10" w:rsidRDefault="00C966F9" w:rsidP="00C966F9">
      <w:pPr>
        <w:pBdr>
          <w:top w:val="single" w:sz="4" w:space="1" w:color="auto"/>
          <w:left w:val="single" w:sz="4" w:space="4" w:color="auto"/>
          <w:bottom w:val="single" w:sz="4" w:space="1" w:color="auto"/>
          <w:right w:val="single" w:sz="4" w:space="4" w:color="auto"/>
          <w:between w:val="single" w:sz="4" w:space="1" w:color="auto"/>
          <w:bar w:val="single" w:sz="4" w:color="auto"/>
        </w:pBdr>
        <w:ind w:left="142"/>
        <w:jc w:val="both"/>
        <w:rPr>
          <w:rFonts w:ascii="Arial" w:hAnsi="Arial" w:cs="Arial"/>
        </w:rPr>
      </w:pPr>
      <w:r w:rsidRPr="001C0A10">
        <w:rPr>
          <w:rFonts w:ascii="Arial" w:hAnsi="Arial" w:cs="Arial"/>
        </w:rPr>
        <w:t>zařízení staveniště:</w:t>
      </w:r>
      <w:r w:rsidRPr="001C0A10">
        <w:rPr>
          <w:rFonts w:ascii="Arial" w:hAnsi="Arial" w:cs="Arial"/>
        </w:rPr>
        <w:tab/>
      </w:r>
      <w:r w:rsidRPr="001C0A10">
        <w:rPr>
          <w:rFonts w:ascii="Arial" w:hAnsi="Arial" w:cs="Arial"/>
        </w:rPr>
        <w:tab/>
      </w:r>
      <w:r w:rsidRPr="001C0A10">
        <w:rPr>
          <w:rFonts w:ascii="Arial" w:hAnsi="Arial" w:cs="Arial"/>
        </w:rPr>
        <w:tab/>
      </w:r>
      <w:r w:rsidRPr="001C0A10">
        <w:rPr>
          <w:rFonts w:ascii="Arial" w:hAnsi="Arial" w:cs="Arial"/>
        </w:rPr>
        <w:tab/>
      </w:r>
      <w:r>
        <w:rPr>
          <w:rFonts w:ascii="Arial" w:hAnsi="Arial" w:cs="Arial"/>
        </w:rPr>
        <w:tab/>
        <w:t>určí PD</w:t>
      </w:r>
    </w:p>
    <w:p w:rsidR="00C966F9" w:rsidRPr="001C0A10" w:rsidRDefault="00C966F9" w:rsidP="00C966F9">
      <w:pPr>
        <w:pBdr>
          <w:top w:val="single" w:sz="4" w:space="1" w:color="auto"/>
          <w:left w:val="single" w:sz="4" w:space="4" w:color="auto"/>
          <w:bottom w:val="single" w:sz="4" w:space="1" w:color="auto"/>
          <w:right w:val="single" w:sz="4" w:space="4" w:color="auto"/>
          <w:between w:val="single" w:sz="4" w:space="1" w:color="auto"/>
          <w:bar w:val="single" w:sz="4" w:color="auto"/>
        </w:pBdr>
        <w:ind w:left="142"/>
        <w:jc w:val="both"/>
        <w:rPr>
          <w:rFonts w:ascii="Arial" w:hAnsi="Arial" w:cs="Arial"/>
        </w:rPr>
      </w:pPr>
      <w:r w:rsidRPr="001C0A10">
        <w:rPr>
          <w:rFonts w:ascii="Arial" w:hAnsi="Arial" w:cs="Arial"/>
        </w:rPr>
        <w:t xml:space="preserve">vliv stavby na životní prostředí: </w:t>
      </w:r>
      <w:r w:rsidRPr="001C0A10">
        <w:rPr>
          <w:rFonts w:ascii="Arial" w:hAnsi="Arial" w:cs="Arial"/>
        </w:rPr>
        <w:tab/>
      </w:r>
      <w:r w:rsidRPr="001C0A10">
        <w:rPr>
          <w:rFonts w:ascii="Arial" w:hAnsi="Arial" w:cs="Arial"/>
        </w:rPr>
        <w:tab/>
      </w:r>
      <w:r w:rsidRPr="001C0A10">
        <w:rPr>
          <w:rFonts w:ascii="Arial" w:hAnsi="Arial" w:cs="Arial"/>
        </w:rPr>
        <w:tab/>
      </w:r>
      <w:r>
        <w:rPr>
          <w:rFonts w:ascii="Arial" w:hAnsi="Arial" w:cs="Arial"/>
        </w:rPr>
        <w:t>negativní vliv se nepředpokládá</w:t>
      </w:r>
    </w:p>
    <w:p w:rsidR="00C966F9" w:rsidRPr="00C966F9" w:rsidRDefault="00C966F9" w:rsidP="00C966F9">
      <w:pPr>
        <w:pStyle w:val="Bezmezer"/>
        <w:spacing w:before="120"/>
        <w:jc w:val="both"/>
        <w:rPr>
          <w:rFonts w:ascii="Arial" w:eastAsiaTheme="minorHAnsi" w:hAnsi="Arial" w:cs="Arial"/>
          <w:sz w:val="20"/>
          <w:szCs w:val="20"/>
        </w:rPr>
      </w:pPr>
      <w:r w:rsidRPr="00C966F9">
        <w:rPr>
          <w:rFonts w:ascii="Arial" w:eastAsiaTheme="minorHAnsi" w:hAnsi="Arial" w:cs="Arial"/>
          <w:sz w:val="20"/>
          <w:szCs w:val="20"/>
        </w:rPr>
        <w:t xml:space="preserve">Prováděné práce nebudou mít kromě přechodného hluku negativní vliv na životní prostředí za dodržování následujících opatření. Dodavatel zajistí ochranu povrchových i podzemních vod před jejich znehodnocením dalšími látkami, které nejsou odpadními vodami (ropné deriváty, chemikálie, tuky, atd.). Všechny stroje a mechanismy musí být v řádném technickém stavu, prosté úkapů olejů. </w:t>
      </w:r>
    </w:p>
    <w:p w:rsidR="00C966F9" w:rsidRPr="00C966F9" w:rsidRDefault="00C966F9" w:rsidP="00C966F9">
      <w:pPr>
        <w:pStyle w:val="Bezmezer"/>
        <w:spacing w:before="60"/>
        <w:jc w:val="both"/>
        <w:rPr>
          <w:rFonts w:ascii="Arial" w:eastAsiaTheme="minorHAnsi" w:hAnsi="Arial" w:cs="Arial"/>
          <w:sz w:val="20"/>
          <w:szCs w:val="20"/>
        </w:rPr>
      </w:pPr>
      <w:r w:rsidRPr="00C966F9">
        <w:rPr>
          <w:rFonts w:ascii="Arial" w:eastAsiaTheme="minorHAnsi" w:hAnsi="Arial" w:cs="Arial"/>
          <w:sz w:val="20"/>
          <w:szCs w:val="20"/>
        </w:rPr>
        <w:t>Odbouraný materiál bude zlikvidován dodavatelem prací dle platné legislativy.</w:t>
      </w:r>
    </w:p>
    <w:p w:rsidR="00C966F9" w:rsidRDefault="00C966F9" w:rsidP="00C966F9">
      <w:pPr>
        <w:pStyle w:val="Bezmezer"/>
        <w:spacing w:before="60"/>
        <w:jc w:val="both"/>
        <w:rPr>
          <w:rFonts w:ascii="Arial" w:eastAsiaTheme="minorHAnsi" w:hAnsi="Arial" w:cs="Arial"/>
          <w:sz w:val="20"/>
          <w:szCs w:val="20"/>
        </w:rPr>
      </w:pPr>
      <w:r w:rsidRPr="00C966F9">
        <w:rPr>
          <w:rFonts w:ascii="Arial" w:eastAsiaTheme="minorHAnsi" w:hAnsi="Arial" w:cs="Arial"/>
          <w:sz w:val="20"/>
          <w:szCs w:val="20"/>
        </w:rPr>
        <w:t xml:space="preserve">Dodavatel je povinen během prací zajišťovat pořádek na pracovišti a neznečišťovat veřejná prostranství, nezatěžovat jej nadměrným hlukem a respektovat stávající zeleň. Dodavatel bude důsledně dodržovat použití vymezených ploch a po ukončení všech prací je předá vlastníkům. Po ukončení stavby je dodavatel povinen provést úklid všech ploch, které pro realizaci záměru používal a uvést tyto plochy do původního stavu.  </w:t>
      </w:r>
    </w:p>
    <w:p w:rsidR="00D05150" w:rsidRDefault="00D05150" w:rsidP="00C966F9">
      <w:pPr>
        <w:pStyle w:val="Bezmezer"/>
        <w:spacing w:before="60"/>
        <w:jc w:val="both"/>
        <w:rPr>
          <w:rFonts w:ascii="Arial" w:eastAsiaTheme="minorHAnsi" w:hAnsi="Arial" w:cs="Arial"/>
          <w:sz w:val="20"/>
          <w:szCs w:val="20"/>
        </w:rPr>
      </w:pPr>
      <w:r>
        <w:rPr>
          <w:rFonts w:ascii="Arial" w:eastAsiaTheme="minorHAnsi" w:hAnsi="Arial" w:cs="Arial"/>
          <w:sz w:val="20"/>
          <w:szCs w:val="20"/>
        </w:rPr>
        <w:t xml:space="preserve">Některé lokality se nacházení na území CHKO a </w:t>
      </w:r>
      <w:proofErr w:type="spellStart"/>
      <w:r>
        <w:rPr>
          <w:rFonts w:ascii="Arial" w:eastAsiaTheme="minorHAnsi" w:hAnsi="Arial" w:cs="Arial"/>
          <w:sz w:val="20"/>
          <w:szCs w:val="20"/>
        </w:rPr>
        <w:t>Natury</w:t>
      </w:r>
      <w:proofErr w:type="spellEnd"/>
      <w:r>
        <w:rPr>
          <w:rFonts w:ascii="Arial" w:eastAsiaTheme="minorHAnsi" w:hAnsi="Arial" w:cs="Arial"/>
          <w:sz w:val="20"/>
          <w:szCs w:val="20"/>
        </w:rPr>
        <w:t xml:space="preserve"> 2000 tam podmínky realizace určuje příslušný orgán ochrany přírody.</w:t>
      </w:r>
      <w:r w:rsidR="004E12FB">
        <w:rPr>
          <w:rFonts w:ascii="Arial" w:eastAsiaTheme="minorHAnsi" w:hAnsi="Arial" w:cs="Arial"/>
          <w:sz w:val="20"/>
          <w:szCs w:val="20"/>
        </w:rPr>
        <w:t xml:space="preserve"> </w:t>
      </w:r>
    </w:p>
    <w:p w:rsidR="00762EE6" w:rsidRDefault="002F3EF1" w:rsidP="00C966F9">
      <w:pPr>
        <w:pStyle w:val="Bezmezer"/>
        <w:spacing w:before="60"/>
        <w:jc w:val="both"/>
        <w:rPr>
          <w:rFonts w:ascii="Arial" w:eastAsiaTheme="minorHAnsi" w:hAnsi="Arial" w:cs="Arial"/>
          <w:sz w:val="20"/>
          <w:szCs w:val="20"/>
        </w:rPr>
      </w:pPr>
      <w:r>
        <w:rPr>
          <w:rFonts w:ascii="Arial" w:eastAsiaTheme="minorHAnsi" w:hAnsi="Arial" w:cs="Arial"/>
          <w:sz w:val="20"/>
          <w:szCs w:val="20"/>
        </w:rPr>
        <w:t xml:space="preserve">Některé lokality </w:t>
      </w:r>
      <w:r w:rsidR="00C9263C">
        <w:rPr>
          <w:rFonts w:ascii="Arial" w:eastAsiaTheme="minorHAnsi" w:hAnsi="Arial" w:cs="Arial"/>
          <w:sz w:val="20"/>
          <w:szCs w:val="20"/>
        </w:rPr>
        <w:t>se mohou nacházet na</w:t>
      </w:r>
      <w:r>
        <w:rPr>
          <w:rFonts w:ascii="Arial" w:eastAsiaTheme="minorHAnsi" w:hAnsi="Arial" w:cs="Arial"/>
          <w:sz w:val="20"/>
          <w:szCs w:val="20"/>
        </w:rPr>
        <w:t xml:space="preserve"> území generální</w:t>
      </w:r>
      <w:r w:rsidR="00C9263C">
        <w:rPr>
          <w:rFonts w:ascii="Arial" w:eastAsiaTheme="minorHAnsi" w:hAnsi="Arial" w:cs="Arial"/>
          <w:sz w:val="20"/>
          <w:szCs w:val="20"/>
        </w:rPr>
        <w:t>ho</w:t>
      </w:r>
      <w:r>
        <w:rPr>
          <w:rFonts w:ascii="Arial" w:eastAsiaTheme="minorHAnsi" w:hAnsi="Arial" w:cs="Arial"/>
          <w:sz w:val="20"/>
          <w:szCs w:val="20"/>
        </w:rPr>
        <w:t xml:space="preserve"> řešení splavnění Labe.</w:t>
      </w:r>
    </w:p>
    <w:p w:rsidR="008754B4" w:rsidRDefault="008754B4" w:rsidP="00C966F9">
      <w:pPr>
        <w:pStyle w:val="Bezmezer"/>
        <w:spacing w:before="60"/>
        <w:jc w:val="both"/>
        <w:rPr>
          <w:rFonts w:ascii="Arial" w:eastAsiaTheme="minorHAnsi" w:hAnsi="Arial" w:cs="Arial"/>
          <w:sz w:val="20"/>
          <w:szCs w:val="20"/>
        </w:rPr>
      </w:pPr>
      <w:r>
        <w:rPr>
          <w:rFonts w:ascii="Arial" w:eastAsiaTheme="minorHAnsi" w:hAnsi="Arial" w:cs="Arial"/>
          <w:sz w:val="20"/>
          <w:szCs w:val="20"/>
        </w:rPr>
        <w:t xml:space="preserve">Záměr bude projednán se Státní plavební </w:t>
      </w:r>
      <w:r w:rsidR="00435C2D">
        <w:rPr>
          <w:rFonts w:ascii="Arial" w:eastAsiaTheme="minorHAnsi" w:hAnsi="Arial" w:cs="Arial"/>
          <w:sz w:val="20"/>
          <w:szCs w:val="20"/>
        </w:rPr>
        <w:t>s</w:t>
      </w:r>
      <w:r>
        <w:rPr>
          <w:rFonts w:ascii="Arial" w:eastAsiaTheme="minorHAnsi" w:hAnsi="Arial" w:cs="Arial"/>
          <w:sz w:val="20"/>
          <w:szCs w:val="20"/>
        </w:rPr>
        <w:t>právou.</w:t>
      </w:r>
    </w:p>
    <w:p w:rsidR="0091651F" w:rsidRPr="0091651F" w:rsidRDefault="0091651F" w:rsidP="00C966F9">
      <w:pPr>
        <w:pStyle w:val="Bezmezer"/>
        <w:spacing w:before="60"/>
        <w:jc w:val="both"/>
        <w:rPr>
          <w:rFonts w:ascii="Arial" w:eastAsiaTheme="minorHAnsi" w:hAnsi="Arial" w:cs="Arial"/>
          <w:b/>
          <w:sz w:val="20"/>
          <w:szCs w:val="20"/>
        </w:rPr>
      </w:pPr>
      <w:r w:rsidRPr="0091651F">
        <w:rPr>
          <w:rFonts w:ascii="Arial" w:eastAsiaTheme="minorHAnsi" w:hAnsi="Arial" w:cs="Arial"/>
          <w:b/>
          <w:sz w:val="20"/>
          <w:szCs w:val="20"/>
        </w:rPr>
        <w:t xml:space="preserve">V dalším stupni projektové přípravy je nutné projednat realizaci záměru v jednotlivých lokalitách s příslušnými obcemi z hlediska napojení sjezdu plavidel na </w:t>
      </w:r>
      <w:r w:rsidR="002F3EF1">
        <w:rPr>
          <w:rFonts w:ascii="Arial" w:eastAsiaTheme="minorHAnsi" w:hAnsi="Arial" w:cs="Arial"/>
          <w:b/>
          <w:sz w:val="20"/>
          <w:szCs w:val="20"/>
        </w:rPr>
        <w:t xml:space="preserve">veřejnou </w:t>
      </w:r>
      <w:r w:rsidRPr="0091651F">
        <w:rPr>
          <w:rFonts w:ascii="Arial" w:eastAsiaTheme="minorHAnsi" w:hAnsi="Arial" w:cs="Arial"/>
          <w:b/>
          <w:sz w:val="20"/>
          <w:szCs w:val="20"/>
        </w:rPr>
        <w:t>komunikační síť obce</w:t>
      </w:r>
      <w:r w:rsidR="002F3EF1">
        <w:rPr>
          <w:rFonts w:ascii="Arial" w:eastAsiaTheme="minorHAnsi" w:hAnsi="Arial" w:cs="Arial"/>
          <w:b/>
          <w:sz w:val="20"/>
          <w:szCs w:val="20"/>
        </w:rPr>
        <w:t xml:space="preserve"> bez omezení (bez závor, zákazů vzejdu, atd.)</w:t>
      </w:r>
      <w:r w:rsidRPr="0091651F">
        <w:rPr>
          <w:rFonts w:ascii="Arial" w:eastAsiaTheme="minorHAnsi" w:hAnsi="Arial" w:cs="Arial"/>
          <w:b/>
          <w:sz w:val="20"/>
          <w:szCs w:val="20"/>
        </w:rPr>
        <w:t>.</w:t>
      </w:r>
    </w:p>
    <w:p w:rsidR="00C966F9" w:rsidRPr="00C966F9" w:rsidRDefault="00C966F9" w:rsidP="00C966F9">
      <w:pPr>
        <w:pStyle w:val="Zkladntextodsazen"/>
        <w:jc w:val="both"/>
        <w:rPr>
          <w:b/>
          <w:color w:val="auto"/>
          <w:sz w:val="20"/>
        </w:rPr>
      </w:pPr>
    </w:p>
    <w:p w:rsidR="009E1FAF" w:rsidRPr="00E013F5" w:rsidRDefault="009E1FAF" w:rsidP="009E1FAF">
      <w:pPr>
        <w:pStyle w:val="Zkladntextodsazen"/>
        <w:numPr>
          <w:ilvl w:val="0"/>
          <w:numId w:val="1"/>
        </w:numPr>
        <w:jc w:val="both"/>
        <w:rPr>
          <w:b/>
          <w:color w:val="auto"/>
          <w:sz w:val="20"/>
        </w:rPr>
      </w:pPr>
      <w:r w:rsidRPr="00C966F9">
        <w:rPr>
          <w:b/>
          <w:color w:val="auto"/>
          <w:sz w:val="20"/>
        </w:rPr>
        <w:t>údaje o výskytu chráněných území (CHKO, NP, NPP, PP, PR, Natura, EVL apod.) event. o chráněných druzích rostlin a živočichů a o jiných způsobech ochrany (kulturní památka, technická památka apod.),</w:t>
      </w:r>
    </w:p>
    <w:p w:rsidR="00E013F5" w:rsidRDefault="00E013F5" w:rsidP="000F7C99">
      <w:pPr>
        <w:pStyle w:val="Zkladntextodsazen"/>
        <w:spacing w:before="120" w:after="120"/>
        <w:ind w:left="0" w:firstLine="0"/>
        <w:jc w:val="both"/>
        <w:rPr>
          <w:rFonts w:eastAsiaTheme="minorHAnsi" w:cs="Arial"/>
          <w:color w:val="auto"/>
          <w:sz w:val="20"/>
          <w:lang w:eastAsia="en-US"/>
        </w:rPr>
      </w:pPr>
      <w:r w:rsidRPr="00E013F5">
        <w:rPr>
          <w:rFonts w:eastAsiaTheme="minorHAnsi" w:cs="Arial"/>
          <w:color w:val="auto"/>
          <w:sz w:val="20"/>
          <w:lang w:eastAsia="en-US"/>
        </w:rPr>
        <w:t>Následující lokality jsou ve střetu s chráněným</w:t>
      </w:r>
      <w:r>
        <w:rPr>
          <w:rFonts w:eastAsiaTheme="minorHAnsi" w:cs="Arial"/>
          <w:color w:val="auto"/>
          <w:sz w:val="20"/>
          <w:lang w:eastAsia="en-US"/>
        </w:rPr>
        <w:t>i</w:t>
      </w:r>
      <w:r w:rsidRPr="00E013F5">
        <w:rPr>
          <w:rFonts w:eastAsiaTheme="minorHAnsi" w:cs="Arial"/>
          <w:color w:val="auto"/>
          <w:sz w:val="20"/>
          <w:lang w:eastAsia="en-US"/>
        </w:rPr>
        <w:t xml:space="preserve"> územími</w:t>
      </w:r>
      <w:r>
        <w:rPr>
          <w:rFonts w:eastAsiaTheme="minorHAnsi" w:cs="Arial"/>
          <w:color w:val="auto"/>
          <w:sz w:val="20"/>
          <w:lang w:eastAsia="en-U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8"/>
        <w:gridCol w:w="828"/>
        <w:gridCol w:w="698"/>
        <w:gridCol w:w="754"/>
        <w:gridCol w:w="4814"/>
      </w:tblGrid>
      <w:tr w:rsidR="00462D82" w:rsidRPr="00462D82" w:rsidTr="00462D82">
        <w:trPr>
          <w:trHeight w:val="641"/>
          <w:tblHeader/>
        </w:trPr>
        <w:tc>
          <w:tcPr>
            <w:tcW w:w="1086" w:type="pct"/>
            <w:tcBorders>
              <w:bottom w:val="single" w:sz="12" w:space="0" w:color="auto"/>
            </w:tcBorders>
            <w:shd w:val="clear" w:color="auto" w:fill="D9D9D9"/>
            <w:vAlign w:val="center"/>
          </w:tcPr>
          <w:p w:rsidR="00462D82" w:rsidRPr="00462D82" w:rsidRDefault="00462D82" w:rsidP="00E025D8">
            <w:pPr>
              <w:rPr>
                <w:rFonts w:ascii="Arial" w:hAnsi="Arial" w:cs="Arial"/>
                <w:b/>
                <w:sz w:val="18"/>
                <w:szCs w:val="18"/>
              </w:rPr>
            </w:pPr>
            <w:r w:rsidRPr="00462D82">
              <w:rPr>
                <w:rFonts w:ascii="Arial" w:hAnsi="Arial" w:cs="Arial"/>
                <w:b/>
                <w:sz w:val="18"/>
                <w:szCs w:val="18"/>
              </w:rPr>
              <w:t>Název sjezdu</w:t>
            </w:r>
          </w:p>
        </w:tc>
        <w:tc>
          <w:tcPr>
            <w:tcW w:w="457" w:type="pct"/>
            <w:tcBorders>
              <w:bottom w:val="single" w:sz="12" w:space="0" w:color="auto"/>
            </w:tcBorders>
            <w:shd w:val="clear" w:color="auto" w:fill="D9D9D9"/>
            <w:vAlign w:val="center"/>
          </w:tcPr>
          <w:p w:rsidR="00462D82" w:rsidRPr="00462D82" w:rsidRDefault="00462D82" w:rsidP="00E025D8">
            <w:pPr>
              <w:jc w:val="center"/>
              <w:rPr>
                <w:rFonts w:ascii="Arial" w:hAnsi="Arial" w:cs="Arial"/>
                <w:b/>
                <w:sz w:val="18"/>
                <w:szCs w:val="18"/>
              </w:rPr>
            </w:pPr>
            <w:r w:rsidRPr="00462D82">
              <w:rPr>
                <w:rFonts w:ascii="Arial" w:hAnsi="Arial" w:cs="Arial"/>
                <w:b/>
                <w:sz w:val="18"/>
                <w:szCs w:val="18"/>
              </w:rPr>
              <w:t>Ř. km</w:t>
            </w:r>
          </w:p>
        </w:tc>
        <w:tc>
          <w:tcPr>
            <w:tcW w:w="385" w:type="pct"/>
            <w:tcBorders>
              <w:bottom w:val="single" w:sz="12" w:space="0" w:color="auto"/>
            </w:tcBorders>
            <w:shd w:val="clear" w:color="auto" w:fill="D9D9D9"/>
            <w:vAlign w:val="center"/>
          </w:tcPr>
          <w:p w:rsidR="00462D82" w:rsidRPr="00462D82" w:rsidRDefault="00462D82" w:rsidP="00E025D8">
            <w:pPr>
              <w:jc w:val="center"/>
              <w:rPr>
                <w:rFonts w:ascii="Arial" w:hAnsi="Arial" w:cs="Arial"/>
                <w:b/>
                <w:sz w:val="18"/>
                <w:szCs w:val="18"/>
              </w:rPr>
            </w:pPr>
            <w:r w:rsidRPr="00462D82">
              <w:rPr>
                <w:rFonts w:ascii="Arial" w:hAnsi="Arial" w:cs="Arial"/>
                <w:b/>
                <w:sz w:val="18"/>
                <w:szCs w:val="18"/>
              </w:rPr>
              <w:t>Břeh</w:t>
            </w:r>
          </w:p>
        </w:tc>
        <w:tc>
          <w:tcPr>
            <w:tcW w:w="416" w:type="pct"/>
            <w:tcBorders>
              <w:bottom w:val="single" w:sz="12" w:space="0" w:color="auto"/>
            </w:tcBorders>
            <w:shd w:val="clear" w:color="auto" w:fill="D9D9D9"/>
            <w:vAlign w:val="center"/>
          </w:tcPr>
          <w:p w:rsidR="00462D82" w:rsidRPr="00462D82" w:rsidRDefault="00462D82" w:rsidP="00E025D8">
            <w:pPr>
              <w:jc w:val="center"/>
              <w:rPr>
                <w:rFonts w:ascii="Arial" w:hAnsi="Arial" w:cs="Arial"/>
                <w:b/>
                <w:sz w:val="18"/>
                <w:szCs w:val="18"/>
              </w:rPr>
            </w:pPr>
            <w:r w:rsidRPr="00462D82">
              <w:rPr>
                <w:rFonts w:ascii="Arial" w:hAnsi="Arial" w:cs="Arial"/>
                <w:b/>
                <w:sz w:val="18"/>
                <w:szCs w:val="18"/>
              </w:rPr>
              <w:t>SO</w:t>
            </w:r>
          </w:p>
        </w:tc>
        <w:tc>
          <w:tcPr>
            <w:tcW w:w="2656" w:type="pct"/>
            <w:tcBorders>
              <w:bottom w:val="single" w:sz="12" w:space="0" w:color="auto"/>
            </w:tcBorders>
            <w:shd w:val="clear" w:color="auto" w:fill="D9D9D9"/>
            <w:vAlign w:val="center"/>
          </w:tcPr>
          <w:p w:rsidR="00462D82" w:rsidRPr="00462D82" w:rsidRDefault="00462D82" w:rsidP="00E025D8">
            <w:pPr>
              <w:rPr>
                <w:rFonts w:ascii="Arial" w:hAnsi="Arial" w:cs="Arial"/>
                <w:b/>
                <w:sz w:val="18"/>
                <w:szCs w:val="18"/>
              </w:rPr>
            </w:pPr>
            <w:r w:rsidRPr="00462D82">
              <w:rPr>
                <w:rFonts w:ascii="Arial" w:hAnsi="Arial" w:cs="Arial"/>
                <w:b/>
                <w:sz w:val="18"/>
                <w:szCs w:val="18"/>
              </w:rPr>
              <w:t>Územní kolize s lokalitami ochrany přírody</w:t>
            </w:r>
          </w:p>
        </w:tc>
      </w:tr>
      <w:tr w:rsidR="00462D82" w:rsidRPr="00462D82" w:rsidTr="00462D82">
        <w:trPr>
          <w:trHeight w:val="510"/>
        </w:trPr>
        <w:tc>
          <w:tcPr>
            <w:tcW w:w="1086" w:type="pct"/>
            <w:tcBorders>
              <w:top w:val="single" w:sz="12" w:space="0" w:color="auto"/>
            </w:tcBorders>
            <w:shd w:val="clear" w:color="auto" w:fill="auto"/>
            <w:vAlign w:val="center"/>
          </w:tcPr>
          <w:p w:rsidR="00462D82" w:rsidRPr="00462D82" w:rsidRDefault="00462D82" w:rsidP="00E025D8">
            <w:pPr>
              <w:rPr>
                <w:rFonts w:ascii="Arial" w:hAnsi="Arial" w:cs="Arial"/>
                <w:b/>
                <w:color w:val="000000"/>
                <w:sz w:val="18"/>
                <w:szCs w:val="18"/>
              </w:rPr>
            </w:pPr>
            <w:r w:rsidRPr="00462D82">
              <w:rPr>
                <w:rFonts w:ascii="Arial" w:hAnsi="Arial" w:cs="Arial"/>
                <w:b/>
                <w:color w:val="000000"/>
                <w:sz w:val="18"/>
                <w:szCs w:val="18"/>
              </w:rPr>
              <w:t>Dolní Žleb 2</w:t>
            </w:r>
          </w:p>
        </w:tc>
        <w:tc>
          <w:tcPr>
            <w:tcW w:w="457" w:type="pct"/>
            <w:tcBorders>
              <w:top w:val="single" w:sz="12" w:space="0" w:color="auto"/>
            </w:tcBorders>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731,93</w:t>
            </w:r>
          </w:p>
        </w:tc>
        <w:tc>
          <w:tcPr>
            <w:tcW w:w="385" w:type="pct"/>
            <w:tcBorders>
              <w:top w:val="single" w:sz="12" w:space="0" w:color="auto"/>
            </w:tcBorders>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P</w:t>
            </w:r>
          </w:p>
        </w:tc>
        <w:tc>
          <w:tcPr>
            <w:tcW w:w="416" w:type="pct"/>
            <w:tcBorders>
              <w:top w:val="single" w:sz="12" w:space="0" w:color="auto"/>
            </w:tcBorders>
            <w:vAlign w:val="center"/>
          </w:tcPr>
          <w:p w:rsidR="00462D82" w:rsidRPr="00462D82" w:rsidRDefault="00462D82" w:rsidP="00E025D8">
            <w:pPr>
              <w:jc w:val="center"/>
              <w:rPr>
                <w:rFonts w:ascii="Arial" w:hAnsi="Arial" w:cs="Arial"/>
                <w:b/>
                <w:color w:val="000000"/>
                <w:sz w:val="18"/>
                <w:szCs w:val="18"/>
              </w:rPr>
            </w:pPr>
            <w:r w:rsidRPr="00462D82">
              <w:rPr>
                <w:rFonts w:ascii="Arial" w:hAnsi="Arial" w:cs="Arial"/>
                <w:b/>
                <w:color w:val="000000"/>
                <w:sz w:val="18"/>
                <w:szCs w:val="18"/>
              </w:rPr>
              <w:t>01</w:t>
            </w:r>
          </w:p>
        </w:tc>
        <w:tc>
          <w:tcPr>
            <w:tcW w:w="2656" w:type="pct"/>
            <w:tcBorders>
              <w:top w:val="single" w:sz="12" w:space="0" w:color="auto"/>
            </w:tcBorders>
            <w:vAlign w:val="center"/>
          </w:tcPr>
          <w:p w:rsidR="00462D82" w:rsidRPr="00462D82" w:rsidRDefault="00462D82" w:rsidP="00E025D8">
            <w:pPr>
              <w:rPr>
                <w:rFonts w:ascii="Arial" w:hAnsi="Arial" w:cs="Arial"/>
                <w:color w:val="000000"/>
                <w:sz w:val="18"/>
                <w:szCs w:val="18"/>
              </w:rPr>
            </w:pPr>
            <w:r w:rsidRPr="00462D82">
              <w:rPr>
                <w:rFonts w:ascii="Arial" w:hAnsi="Arial" w:cs="Arial"/>
                <w:color w:val="000000"/>
                <w:sz w:val="18"/>
                <w:szCs w:val="18"/>
              </w:rPr>
              <w:t>CHKO Labské Pískovce, NATURA2000 PO Labské pískovce, NATURA2000 EVL Labské Údolí</w:t>
            </w:r>
          </w:p>
        </w:tc>
      </w:tr>
      <w:tr w:rsidR="00462D82" w:rsidRPr="00462D82" w:rsidTr="00462D82">
        <w:trPr>
          <w:trHeight w:val="510"/>
        </w:trPr>
        <w:tc>
          <w:tcPr>
            <w:tcW w:w="1086" w:type="pct"/>
            <w:shd w:val="clear" w:color="auto" w:fill="auto"/>
            <w:vAlign w:val="center"/>
          </w:tcPr>
          <w:p w:rsidR="00462D82" w:rsidRPr="00462D82" w:rsidRDefault="00462D82" w:rsidP="00E025D8">
            <w:pPr>
              <w:rPr>
                <w:rFonts w:ascii="Arial" w:hAnsi="Arial" w:cs="Arial"/>
                <w:b/>
                <w:color w:val="000000"/>
                <w:sz w:val="18"/>
                <w:szCs w:val="18"/>
              </w:rPr>
            </w:pPr>
            <w:r w:rsidRPr="00462D82">
              <w:rPr>
                <w:rFonts w:ascii="Arial" w:hAnsi="Arial" w:cs="Arial"/>
                <w:b/>
                <w:color w:val="000000"/>
                <w:sz w:val="18"/>
                <w:szCs w:val="18"/>
              </w:rPr>
              <w:t>Děčín N1</w:t>
            </w:r>
          </w:p>
        </w:tc>
        <w:tc>
          <w:tcPr>
            <w:tcW w:w="457" w:type="pct"/>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741,75</w:t>
            </w:r>
          </w:p>
        </w:tc>
        <w:tc>
          <w:tcPr>
            <w:tcW w:w="385" w:type="pct"/>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P</w:t>
            </w:r>
          </w:p>
        </w:tc>
        <w:tc>
          <w:tcPr>
            <w:tcW w:w="416" w:type="pct"/>
            <w:vAlign w:val="center"/>
          </w:tcPr>
          <w:p w:rsidR="00462D82" w:rsidRPr="00462D82" w:rsidRDefault="00462D82" w:rsidP="00E025D8">
            <w:pPr>
              <w:jc w:val="center"/>
              <w:rPr>
                <w:rFonts w:ascii="Arial" w:hAnsi="Arial" w:cs="Arial"/>
                <w:b/>
                <w:color w:val="000000"/>
                <w:sz w:val="18"/>
                <w:szCs w:val="18"/>
              </w:rPr>
            </w:pPr>
            <w:r w:rsidRPr="00462D82">
              <w:rPr>
                <w:rFonts w:ascii="Arial" w:hAnsi="Arial" w:cs="Arial"/>
                <w:b/>
                <w:color w:val="000000"/>
                <w:sz w:val="18"/>
                <w:szCs w:val="18"/>
              </w:rPr>
              <w:t>02</w:t>
            </w:r>
          </w:p>
        </w:tc>
        <w:tc>
          <w:tcPr>
            <w:tcW w:w="2656" w:type="pct"/>
            <w:vAlign w:val="center"/>
          </w:tcPr>
          <w:p w:rsidR="00462D82" w:rsidRPr="00462D82" w:rsidRDefault="00462D82" w:rsidP="00E025D8">
            <w:pPr>
              <w:rPr>
                <w:rFonts w:ascii="Arial" w:hAnsi="Arial" w:cs="Arial"/>
                <w:color w:val="000000"/>
                <w:sz w:val="18"/>
                <w:szCs w:val="18"/>
              </w:rPr>
            </w:pPr>
            <w:r w:rsidRPr="00462D82">
              <w:rPr>
                <w:rFonts w:ascii="Arial" w:hAnsi="Arial" w:cs="Arial"/>
                <w:color w:val="000000"/>
                <w:sz w:val="18"/>
                <w:szCs w:val="18"/>
              </w:rPr>
              <w:t xml:space="preserve">CHKO České Středohoří, NATURA2000 EVL Porta </w:t>
            </w:r>
            <w:proofErr w:type="spellStart"/>
            <w:r w:rsidRPr="00462D82">
              <w:rPr>
                <w:rFonts w:ascii="Arial" w:hAnsi="Arial" w:cs="Arial"/>
                <w:color w:val="000000"/>
                <w:sz w:val="18"/>
                <w:szCs w:val="18"/>
              </w:rPr>
              <w:t>Bohemica</w:t>
            </w:r>
            <w:proofErr w:type="spellEnd"/>
          </w:p>
        </w:tc>
      </w:tr>
      <w:tr w:rsidR="00462D82" w:rsidRPr="00462D82" w:rsidTr="00462D82">
        <w:trPr>
          <w:trHeight w:val="510"/>
        </w:trPr>
        <w:tc>
          <w:tcPr>
            <w:tcW w:w="1086" w:type="pct"/>
            <w:shd w:val="clear" w:color="auto" w:fill="auto"/>
            <w:vAlign w:val="center"/>
          </w:tcPr>
          <w:p w:rsidR="00462D82" w:rsidRPr="00462D82" w:rsidRDefault="00462D82" w:rsidP="00E025D8">
            <w:pPr>
              <w:rPr>
                <w:rFonts w:ascii="Arial" w:hAnsi="Arial" w:cs="Arial"/>
                <w:b/>
                <w:color w:val="000000"/>
                <w:sz w:val="18"/>
                <w:szCs w:val="18"/>
              </w:rPr>
            </w:pPr>
            <w:r w:rsidRPr="00462D82">
              <w:rPr>
                <w:rFonts w:ascii="Arial" w:hAnsi="Arial" w:cs="Arial"/>
                <w:b/>
                <w:color w:val="000000"/>
                <w:sz w:val="18"/>
                <w:szCs w:val="18"/>
              </w:rPr>
              <w:t>Ústí nad Labem 1 (Neštěmice)</w:t>
            </w:r>
          </w:p>
        </w:tc>
        <w:tc>
          <w:tcPr>
            <w:tcW w:w="457" w:type="pct"/>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761,15</w:t>
            </w:r>
          </w:p>
        </w:tc>
        <w:tc>
          <w:tcPr>
            <w:tcW w:w="385" w:type="pct"/>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L</w:t>
            </w:r>
          </w:p>
        </w:tc>
        <w:tc>
          <w:tcPr>
            <w:tcW w:w="416" w:type="pct"/>
            <w:vAlign w:val="center"/>
          </w:tcPr>
          <w:p w:rsidR="00462D82" w:rsidRPr="00462D82" w:rsidRDefault="00462D82" w:rsidP="00D768B0">
            <w:pPr>
              <w:jc w:val="center"/>
              <w:rPr>
                <w:rFonts w:ascii="Arial" w:hAnsi="Arial" w:cs="Arial"/>
                <w:b/>
                <w:color w:val="000000"/>
                <w:sz w:val="18"/>
                <w:szCs w:val="18"/>
              </w:rPr>
            </w:pPr>
            <w:r w:rsidRPr="00462D82">
              <w:rPr>
                <w:rFonts w:ascii="Arial" w:hAnsi="Arial" w:cs="Arial"/>
                <w:b/>
                <w:color w:val="000000"/>
                <w:sz w:val="18"/>
                <w:szCs w:val="18"/>
              </w:rPr>
              <w:t>0</w:t>
            </w:r>
            <w:r w:rsidR="00D768B0">
              <w:rPr>
                <w:rFonts w:ascii="Arial" w:hAnsi="Arial" w:cs="Arial"/>
                <w:b/>
                <w:color w:val="000000"/>
                <w:sz w:val="18"/>
                <w:szCs w:val="18"/>
              </w:rPr>
              <w:t>3</w:t>
            </w:r>
          </w:p>
        </w:tc>
        <w:tc>
          <w:tcPr>
            <w:tcW w:w="2656" w:type="pct"/>
            <w:vAlign w:val="center"/>
          </w:tcPr>
          <w:p w:rsidR="00462D82" w:rsidRPr="00462D82" w:rsidRDefault="00462D82" w:rsidP="00E025D8">
            <w:pPr>
              <w:rPr>
                <w:rFonts w:ascii="Arial" w:hAnsi="Arial" w:cs="Arial"/>
                <w:color w:val="000000"/>
                <w:sz w:val="18"/>
                <w:szCs w:val="18"/>
              </w:rPr>
            </w:pPr>
            <w:r w:rsidRPr="00462D82">
              <w:rPr>
                <w:rFonts w:ascii="Arial" w:hAnsi="Arial" w:cs="Arial"/>
                <w:color w:val="000000"/>
                <w:sz w:val="18"/>
                <w:szCs w:val="18"/>
              </w:rPr>
              <w:t xml:space="preserve">NATURA2000 EVL Porta </w:t>
            </w:r>
            <w:proofErr w:type="spellStart"/>
            <w:r w:rsidRPr="00462D82">
              <w:rPr>
                <w:rFonts w:ascii="Arial" w:hAnsi="Arial" w:cs="Arial"/>
                <w:color w:val="000000"/>
                <w:sz w:val="18"/>
                <w:szCs w:val="18"/>
              </w:rPr>
              <w:t>Bohemica</w:t>
            </w:r>
            <w:proofErr w:type="spellEnd"/>
          </w:p>
        </w:tc>
      </w:tr>
      <w:tr w:rsidR="00462D82" w:rsidRPr="00462D82" w:rsidTr="00462D82">
        <w:trPr>
          <w:trHeight w:val="510"/>
        </w:trPr>
        <w:tc>
          <w:tcPr>
            <w:tcW w:w="1086" w:type="pct"/>
            <w:tcBorders>
              <w:top w:val="single" w:sz="4" w:space="0" w:color="auto"/>
              <w:left w:val="single" w:sz="4" w:space="0" w:color="auto"/>
              <w:bottom w:val="single" w:sz="4" w:space="0" w:color="auto"/>
              <w:right w:val="single" w:sz="4" w:space="0" w:color="auto"/>
            </w:tcBorders>
            <w:shd w:val="clear" w:color="auto" w:fill="auto"/>
            <w:vAlign w:val="center"/>
          </w:tcPr>
          <w:p w:rsidR="00462D82" w:rsidRPr="00462D82" w:rsidRDefault="00462D82" w:rsidP="00E025D8">
            <w:pPr>
              <w:rPr>
                <w:rFonts w:ascii="Arial" w:hAnsi="Arial" w:cs="Arial"/>
                <w:b/>
                <w:color w:val="000000"/>
                <w:sz w:val="18"/>
                <w:szCs w:val="18"/>
              </w:rPr>
            </w:pPr>
            <w:r w:rsidRPr="00462D82">
              <w:rPr>
                <w:rFonts w:ascii="Arial" w:hAnsi="Arial" w:cs="Arial"/>
                <w:b/>
                <w:color w:val="000000"/>
                <w:sz w:val="18"/>
                <w:szCs w:val="18"/>
              </w:rPr>
              <w:t>Oseček 1</w:t>
            </w:r>
          </w:p>
        </w:tc>
        <w:tc>
          <w:tcPr>
            <w:tcW w:w="457" w:type="pct"/>
            <w:tcBorders>
              <w:top w:val="single" w:sz="4" w:space="0" w:color="auto"/>
              <w:left w:val="single" w:sz="4" w:space="0" w:color="auto"/>
              <w:bottom w:val="single" w:sz="4" w:space="0" w:color="auto"/>
              <w:right w:val="single" w:sz="4" w:space="0" w:color="auto"/>
            </w:tcBorders>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910,30</w:t>
            </w:r>
          </w:p>
        </w:tc>
        <w:tc>
          <w:tcPr>
            <w:tcW w:w="385" w:type="pct"/>
            <w:tcBorders>
              <w:top w:val="single" w:sz="4" w:space="0" w:color="auto"/>
              <w:left w:val="single" w:sz="4" w:space="0" w:color="auto"/>
              <w:bottom w:val="single" w:sz="4" w:space="0" w:color="auto"/>
              <w:right w:val="single" w:sz="4" w:space="0" w:color="auto"/>
            </w:tcBorders>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P</w:t>
            </w:r>
          </w:p>
        </w:tc>
        <w:tc>
          <w:tcPr>
            <w:tcW w:w="416" w:type="pct"/>
            <w:tcBorders>
              <w:top w:val="single" w:sz="4" w:space="0" w:color="auto"/>
              <w:left w:val="single" w:sz="4" w:space="0" w:color="auto"/>
              <w:bottom w:val="single" w:sz="4" w:space="0" w:color="auto"/>
              <w:right w:val="single" w:sz="4" w:space="0" w:color="auto"/>
            </w:tcBorders>
            <w:vAlign w:val="center"/>
          </w:tcPr>
          <w:p w:rsidR="00462D82" w:rsidRPr="00462D82" w:rsidRDefault="00D768B0" w:rsidP="00E025D8">
            <w:pPr>
              <w:jc w:val="center"/>
              <w:rPr>
                <w:rFonts w:ascii="Arial" w:hAnsi="Arial" w:cs="Arial"/>
                <w:b/>
                <w:color w:val="000000"/>
                <w:sz w:val="18"/>
                <w:szCs w:val="18"/>
              </w:rPr>
            </w:pPr>
            <w:r>
              <w:rPr>
                <w:rFonts w:ascii="Arial" w:hAnsi="Arial" w:cs="Arial"/>
                <w:b/>
                <w:color w:val="000000"/>
                <w:sz w:val="18"/>
                <w:szCs w:val="18"/>
              </w:rPr>
              <w:t>09</w:t>
            </w:r>
          </w:p>
        </w:tc>
        <w:tc>
          <w:tcPr>
            <w:tcW w:w="2656" w:type="pct"/>
            <w:tcBorders>
              <w:top w:val="single" w:sz="4" w:space="0" w:color="auto"/>
              <w:left w:val="single" w:sz="4" w:space="0" w:color="auto"/>
              <w:bottom w:val="single" w:sz="4" w:space="0" w:color="auto"/>
              <w:right w:val="single" w:sz="4" w:space="0" w:color="auto"/>
            </w:tcBorders>
            <w:vAlign w:val="center"/>
          </w:tcPr>
          <w:p w:rsidR="00462D82" w:rsidRPr="00462D82" w:rsidRDefault="00462D82" w:rsidP="00E025D8">
            <w:pPr>
              <w:rPr>
                <w:rFonts w:ascii="Arial" w:hAnsi="Arial" w:cs="Arial"/>
                <w:color w:val="000000"/>
                <w:sz w:val="18"/>
                <w:szCs w:val="18"/>
              </w:rPr>
            </w:pPr>
            <w:r w:rsidRPr="00462D82">
              <w:rPr>
                <w:rFonts w:ascii="Arial" w:hAnsi="Arial" w:cs="Arial"/>
                <w:color w:val="000000"/>
                <w:sz w:val="18"/>
                <w:szCs w:val="18"/>
              </w:rPr>
              <w:t>NATURA2000 EVL Libické Luhy</w:t>
            </w:r>
          </w:p>
        </w:tc>
      </w:tr>
      <w:tr w:rsidR="00462D82" w:rsidRPr="00462D82" w:rsidTr="00462D82">
        <w:trPr>
          <w:trHeight w:val="510"/>
        </w:trPr>
        <w:tc>
          <w:tcPr>
            <w:tcW w:w="1086" w:type="pct"/>
            <w:tcBorders>
              <w:top w:val="single" w:sz="4" w:space="0" w:color="auto"/>
              <w:left w:val="single" w:sz="4" w:space="0" w:color="auto"/>
              <w:bottom w:val="single" w:sz="4" w:space="0" w:color="auto"/>
              <w:right w:val="single" w:sz="4" w:space="0" w:color="auto"/>
            </w:tcBorders>
            <w:shd w:val="clear" w:color="auto" w:fill="auto"/>
            <w:vAlign w:val="center"/>
          </w:tcPr>
          <w:p w:rsidR="00462D82" w:rsidRPr="00462D82" w:rsidRDefault="00462D82" w:rsidP="00E025D8">
            <w:pPr>
              <w:rPr>
                <w:rFonts w:ascii="Arial" w:hAnsi="Arial" w:cs="Arial"/>
                <w:b/>
                <w:color w:val="000000"/>
                <w:sz w:val="18"/>
                <w:szCs w:val="18"/>
              </w:rPr>
            </w:pPr>
            <w:r w:rsidRPr="00462D82">
              <w:rPr>
                <w:rFonts w:ascii="Arial" w:hAnsi="Arial" w:cs="Arial"/>
                <w:b/>
                <w:color w:val="000000"/>
                <w:sz w:val="18"/>
                <w:szCs w:val="18"/>
              </w:rPr>
              <w:t>Velký Osek</w:t>
            </w:r>
          </w:p>
        </w:tc>
        <w:tc>
          <w:tcPr>
            <w:tcW w:w="457" w:type="pct"/>
            <w:tcBorders>
              <w:top w:val="single" w:sz="4" w:space="0" w:color="auto"/>
              <w:left w:val="single" w:sz="4" w:space="0" w:color="auto"/>
              <w:bottom w:val="single" w:sz="4" w:space="0" w:color="auto"/>
              <w:right w:val="single" w:sz="4" w:space="0" w:color="auto"/>
            </w:tcBorders>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912,18</w:t>
            </w:r>
          </w:p>
        </w:tc>
        <w:tc>
          <w:tcPr>
            <w:tcW w:w="385" w:type="pct"/>
            <w:tcBorders>
              <w:top w:val="single" w:sz="4" w:space="0" w:color="auto"/>
              <w:left w:val="single" w:sz="4" w:space="0" w:color="auto"/>
              <w:bottom w:val="single" w:sz="4" w:space="0" w:color="auto"/>
              <w:right w:val="single" w:sz="4" w:space="0" w:color="auto"/>
            </w:tcBorders>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P</w:t>
            </w:r>
          </w:p>
        </w:tc>
        <w:tc>
          <w:tcPr>
            <w:tcW w:w="416" w:type="pct"/>
            <w:tcBorders>
              <w:top w:val="single" w:sz="4" w:space="0" w:color="auto"/>
              <w:left w:val="single" w:sz="4" w:space="0" w:color="auto"/>
              <w:bottom w:val="single" w:sz="4" w:space="0" w:color="auto"/>
              <w:right w:val="single" w:sz="4" w:space="0" w:color="auto"/>
            </w:tcBorders>
            <w:vAlign w:val="center"/>
          </w:tcPr>
          <w:p w:rsidR="00462D82" w:rsidRPr="00462D82" w:rsidRDefault="00462D82" w:rsidP="00D768B0">
            <w:pPr>
              <w:jc w:val="center"/>
              <w:rPr>
                <w:rFonts w:ascii="Arial" w:hAnsi="Arial" w:cs="Arial"/>
                <w:b/>
                <w:color w:val="000000"/>
                <w:sz w:val="18"/>
                <w:szCs w:val="18"/>
              </w:rPr>
            </w:pPr>
            <w:r w:rsidRPr="00462D82">
              <w:rPr>
                <w:rFonts w:ascii="Arial" w:hAnsi="Arial" w:cs="Arial"/>
                <w:b/>
                <w:color w:val="000000"/>
                <w:sz w:val="18"/>
                <w:szCs w:val="18"/>
              </w:rPr>
              <w:t>1</w:t>
            </w:r>
            <w:r w:rsidR="00D768B0">
              <w:rPr>
                <w:rFonts w:ascii="Arial" w:hAnsi="Arial" w:cs="Arial"/>
                <w:b/>
                <w:color w:val="000000"/>
                <w:sz w:val="18"/>
                <w:szCs w:val="18"/>
              </w:rPr>
              <w:t>0</w:t>
            </w:r>
          </w:p>
        </w:tc>
        <w:tc>
          <w:tcPr>
            <w:tcW w:w="2656" w:type="pct"/>
            <w:tcBorders>
              <w:top w:val="single" w:sz="4" w:space="0" w:color="auto"/>
              <w:left w:val="single" w:sz="4" w:space="0" w:color="auto"/>
              <w:bottom w:val="single" w:sz="4" w:space="0" w:color="auto"/>
              <w:right w:val="single" w:sz="4" w:space="0" w:color="auto"/>
            </w:tcBorders>
            <w:vAlign w:val="center"/>
          </w:tcPr>
          <w:p w:rsidR="00462D82" w:rsidRPr="00462D82" w:rsidRDefault="00462D82" w:rsidP="00E025D8">
            <w:pPr>
              <w:rPr>
                <w:rFonts w:ascii="Arial" w:hAnsi="Arial" w:cs="Arial"/>
                <w:color w:val="000000"/>
                <w:sz w:val="18"/>
                <w:szCs w:val="18"/>
              </w:rPr>
            </w:pPr>
            <w:r w:rsidRPr="00462D82">
              <w:rPr>
                <w:rFonts w:ascii="Arial" w:hAnsi="Arial" w:cs="Arial"/>
                <w:color w:val="000000"/>
                <w:sz w:val="18"/>
                <w:szCs w:val="18"/>
              </w:rPr>
              <w:t>NATURA2000 EVL Libické Luhy</w:t>
            </w:r>
          </w:p>
        </w:tc>
      </w:tr>
      <w:tr w:rsidR="00462D82" w:rsidRPr="00462D82" w:rsidTr="00462D82">
        <w:trPr>
          <w:trHeight w:val="510"/>
        </w:trPr>
        <w:tc>
          <w:tcPr>
            <w:tcW w:w="1086" w:type="pct"/>
            <w:tcBorders>
              <w:top w:val="single" w:sz="4" w:space="0" w:color="auto"/>
              <w:left w:val="single" w:sz="4" w:space="0" w:color="auto"/>
              <w:bottom w:val="thickThinSmallGap" w:sz="24" w:space="0" w:color="auto"/>
              <w:right w:val="single" w:sz="4" w:space="0" w:color="auto"/>
            </w:tcBorders>
            <w:shd w:val="clear" w:color="auto" w:fill="auto"/>
            <w:vAlign w:val="center"/>
          </w:tcPr>
          <w:p w:rsidR="00462D82" w:rsidRPr="00462D82" w:rsidRDefault="00462D82" w:rsidP="00E025D8">
            <w:pPr>
              <w:rPr>
                <w:rFonts w:ascii="Arial" w:hAnsi="Arial" w:cs="Arial"/>
                <w:b/>
                <w:color w:val="000000"/>
                <w:sz w:val="18"/>
                <w:szCs w:val="18"/>
              </w:rPr>
            </w:pPr>
            <w:r w:rsidRPr="00462D82">
              <w:rPr>
                <w:rFonts w:ascii="Arial" w:hAnsi="Arial" w:cs="Arial"/>
                <w:b/>
                <w:color w:val="000000"/>
                <w:sz w:val="18"/>
                <w:szCs w:val="18"/>
              </w:rPr>
              <w:t>Kunětice</w:t>
            </w:r>
          </w:p>
        </w:tc>
        <w:tc>
          <w:tcPr>
            <w:tcW w:w="457" w:type="pct"/>
            <w:tcBorders>
              <w:top w:val="single" w:sz="4" w:space="0" w:color="auto"/>
              <w:left w:val="single" w:sz="4" w:space="0" w:color="auto"/>
              <w:bottom w:val="thickThinSmallGap" w:sz="24" w:space="0" w:color="auto"/>
              <w:right w:val="single" w:sz="4" w:space="0" w:color="auto"/>
            </w:tcBorders>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973,50</w:t>
            </w:r>
          </w:p>
        </w:tc>
        <w:tc>
          <w:tcPr>
            <w:tcW w:w="385" w:type="pct"/>
            <w:tcBorders>
              <w:top w:val="single" w:sz="4" w:space="0" w:color="auto"/>
              <w:left w:val="single" w:sz="4" w:space="0" w:color="auto"/>
              <w:bottom w:val="thickThinSmallGap" w:sz="24" w:space="0" w:color="auto"/>
              <w:right w:val="single" w:sz="4" w:space="0" w:color="auto"/>
            </w:tcBorders>
            <w:vAlign w:val="center"/>
          </w:tcPr>
          <w:p w:rsidR="00462D82" w:rsidRPr="00462D82" w:rsidRDefault="00462D82" w:rsidP="00E025D8">
            <w:pPr>
              <w:jc w:val="center"/>
              <w:rPr>
                <w:rFonts w:ascii="Arial" w:hAnsi="Arial" w:cs="Arial"/>
                <w:color w:val="000000"/>
                <w:sz w:val="18"/>
                <w:szCs w:val="18"/>
              </w:rPr>
            </w:pPr>
            <w:r w:rsidRPr="00462D82">
              <w:rPr>
                <w:rFonts w:ascii="Arial" w:hAnsi="Arial" w:cs="Arial"/>
                <w:color w:val="000000"/>
                <w:sz w:val="18"/>
                <w:szCs w:val="18"/>
              </w:rPr>
              <w:t>P</w:t>
            </w:r>
          </w:p>
        </w:tc>
        <w:tc>
          <w:tcPr>
            <w:tcW w:w="416" w:type="pct"/>
            <w:tcBorders>
              <w:top w:val="single" w:sz="4" w:space="0" w:color="auto"/>
              <w:left w:val="single" w:sz="4" w:space="0" w:color="auto"/>
              <w:bottom w:val="thickThinSmallGap" w:sz="24" w:space="0" w:color="auto"/>
              <w:right w:val="single" w:sz="4" w:space="0" w:color="auto"/>
            </w:tcBorders>
            <w:vAlign w:val="center"/>
          </w:tcPr>
          <w:p w:rsidR="00462D82" w:rsidRPr="00462D82" w:rsidRDefault="00462D82" w:rsidP="00D768B0">
            <w:pPr>
              <w:jc w:val="center"/>
              <w:rPr>
                <w:rFonts w:ascii="Arial" w:hAnsi="Arial" w:cs="Arial"/>
                <w:b/>
                <w:color w:val="000000"/>
                <w:sz w:val="18"/>
                <w:szCs w:val="18"/>
              </w:rPr>
            </w:pPr>
            <w:r w:rsidRPr="00462D82">
              <w:rPr>
                <w:rFonts w:ascii="Arial" w:hAnsi="Arial" w:cs="Arial"/>
                <w:b/>
                <w:color w:val="000000"/>
                <w:sz w:val="18"/>
                <w:szCs w:val="18"/>
              </w:rPr>
              <w:t>1</w:t>
            </w:r>
            <w:r w:rsidR="00D768B0">
              <w:rPr>
                <w:rFonts w:ascii="Arial" w:hAnsi="Arial" w:cs="Arial"/>
                <w:b/>
                <w:color w:val="000000"/>
                <w:sz w:val="18"/>
                <w:szCs w:val="18"/>
              </w:rPr>
              <w:t>6</w:t>
            </w:r>
          </w:p>
        </w:tc>
        <w:tc>
          <w:tcPr>
            <w:tcW w:w="2656" w:type="pct"/>
            <w:tcBorders>
              <w:top w:val="single" w:sz="4" w:space="0" w:color="auto"/>
              <w:left w:val="single" w:sz="4" w:space="0" w:color="auto"/>
              <w:bottom w:val="thickThinSmallGap" w:sz="24" w:space="0" w:color="auto"/>
              <w:right w:val="single" w:sz="4" w:space="0" w:color="auto"/>
            </w:tcBorders>
            <w:vAlign w:val="center"/>
          </w:tcPr>
          <w:p w:rsidR="00462D82" w:rsidRDefault="00462D82" w:rsidP="00E025D8">
            <w:pPr>
              <w:rPr>
                <w:rFonts w:ascii="Arial" w:hAnsi="Arial" w:cs="Arial"/>
                <w:color w:val="000000"/>
                <w:sz w:val="18"/>
                <w:szCs w:val="18"/>
              </w:rPr>
            </w:pPr>
            <w:r w:rsidRPr="00462D82">
              <w:rPr>
                <w:rFonts w:ascii="Arial" w:hAnsi="Arial" w:cs="Arial"/>
                <w:color w:val="000000"/>
                <w:sz w:val="18"/>
                <w:szCs w:val="18"/>
              </w:rPr>
              <w:t>NATURA2000 EVL Orlice a Labe</w:t>
            </w:r>
          </w:p>
          <w:p w:rsidR="00CF13C9" w:rsidRPr="00462D82" w:rsidRDefault="00CF13C9" w:rsidP="00E025D8">
            <w:pPr>
              <w:rPr>
                <w:rFonts w:ascii="Arial" w:hAnsi="Arial" w:cs="Arial"/>
                <w:color w:val="000000"/>
                <w:sz w:val="18"/>
                <w:szCs w:val="18"/>
              </w:rPr>
            </w:pPr>
            <w:r w:rsidRPr="00CF13C9">
              <w:rPr>
                <w:rFonts w:ascii="Arial" w:hAnsi="Arial" w:cs="Arial"/>
                <w:color w:val="000000"/>
                <w:sz w:val="18"/>
                <w:szCs w:val="18"/>
              </w:rPr>
              <w:t>Ochranné pásmo státního hradu Kunětická Hora</w:t>
            </w:r>
          </w:p>
        </w:tc>
      </w:tr>
    </w:tbl>
    <w:p w:rsidR="0091651F" w:rsidRDefault="002F3EF1" w:rsidP="002F3EF1">
      <w:pPr>
        <w:pStyle w:val="Zkladntextodsazen"/>
        <w:ind w:left="0" w:firstLine="0"/>
        <w:jc w:val="both"/>
        <w:rPr>
          <w:i/>
          <w:color w:val="auto"/>
          <w:sz w:val="20"/>
        </w:rPr>
      </w:pPr>
      <w:r w:rsidRPr="002F3EF1">
        <w:rPr>
          <w:i/>
          <w:color w:val="auto"/>
          <w:sz w:val="20"/>
        </w:rPr>
        <w:t xml:space="preserve">U lokalit zasahujících na území Natura 2000 je třeba stanovisko orgánu ochrany přírody, zda </w:t>
      </w:r>
      <w:r>
        <w:rPr>
          <w:i/>
          <w:color w:val="auto"/>
          <w:sz w:val="20"/>
        </w:rPr>
        <w:t xml:space="preserve">u </w:t>
      </w:r>
      <w:r w:rsidRPr="002F3EF1">
        <w:rPr>
          <w:i/>
          <w:color w:val="auto"/>
          <w:sz w:val="20"/>
        </w:rPr>
        <w:t>záměr</w:t>
      </w:r>
      <w:r>
        <w:rPr>
          <w:i/>
          <w:color w:val="auto"/>
          <w:sz w:val="20"/>
        </w:rPr>
        <w:t>u</w:t>
      </w:r>
      <w:r w:rsidRPr="002F3EF1">
        <w:rPr>
          <w:i/>
          <w:color w:val="auto"/>
          <w:sz w:val="20"/>
        </w:rPr>
        <w:t xml:space="preserve"> v dané </w:t>
      </w:r>
      <w:r>
        <w:rPr>
          <w:i/>
          <w:color w:val="auto"/>
          <w:sz w:val="20"/>
        </w:rPr>
        <w:t>lokalitě lze vyloučit významný vliv na předmět ochrany evropsky významné lokality</w:t>
      </w:r>
      <w:r w:rsidR="00DC16F4">
        <w:rPr>
          <w:i/>
          <w:color w:val="auto"/>
          <w:sz w:val="20"/>
        </w:rPr>
        <w:t xml:space="preserve">. </w:t>
      </w:r>
      <w:r w:rsidR="003522AB">
        <w:rPr>
          <w:i/>
          <w:color w:val="auto"/>
          <w:sz w:val="20"/>
        </w:rPr>
        <w:t>Pokud stanovisko významný vliv nevyloučí, bude třeba záměr posoudit ve zjišťovacím řízení EIA.</w:t>
      </w:r>
    </w:p>
    <w:p w:rsidR="003522AB" w:rsidRPr="002F3EF1" w:rsidRDefault="003522AB" w:rsidP="002F3EF1">
      <w:pPr>
        <w:pStyle w:val="Zkladntextodsazen"/>
        <w:ind w:left="0" w:firstLine="0"/>
        <w:jc w:val="both"/>
        <w:rPr>
          <w:i/>
          <w:color w:val="auto"/>
          <w:sz w:val="20"/>
        </w:rPr>
      </w:pPr>
    </w:p>
    <w:p w:rsidR="009E1FAF" w:rsidRDefault="009E1FAF" w:rsidP="009E1FAF">
      <w:pPr>
        <w:pStyle w:val="Zkladntextodsazen"/>
        <w:numPr>
          <w:ilvl w:val="0"/>
          <w:numId w:val="1"/>
        </w:numPr>
        <w:jc w:val="both"/>
        <w:rPr>
          <w:b/>
          <w:color w:val="auto"/>
          <w:sz w:val="20"/>
        </w:rPr>
      </w:pPr>
      <w:r w:rsidRPr="00C966F9">
        <w:rPr>
          <w:b/>
          <w:color w:val="auto"/>
          <w:sz w:val="20"/>
        </w:rPr>
        <w:lastRenderedPageBreak/>
        <w:t>v relevantních případech vyjádření, že zamýšlená investice nebo oprava není v rozporu se závazným Plánem dílčích povodí,</w:t>
      </w:r>
    </w:p>
    <w:p w:rsidR="00C966F9" w:rsidRDefault="00C966F9" w:rsidP="00E013F5">
      <w:pPr>
        <w:pStyle w:val="Zkladntextodsazen"/>
        <w:ind w:left="0" w:firstLine="0"/>
        <w:jc w:val="both"/>
        <w:rPr>
          <w:rFonts w:eastAsiaTheme="minorHAnsi" w:cs="Arial"/>
          <w:color w:val="auto"/>
          <w:sz w:val="20"/>
          <w:lang w:eastAsia="en-US"/>
        </w:rPr>
      </w:pPr>
      <w:r w:rsidRPr="00C966F9">
        <w:rPr>
          <w:rFonts w:eastAsiaTheme="minorHAnsi" w:cs="Arial"/>
          <w:color w:val="auto"/>
          <w:sz w:val="20"/>
          <w:lang w:eastAsia="en-US"/>
        </w:rPr>
        <w:t>Lze předpokládat, že realizací akce dle tohoto záměru nedojde ke zhoršení dotčeného vodního útvaru a že současně nebude znemožněno dosažení jeho dobrého stavu.</w:t>
      </w:r>
    </w:p>
    <w:p w:rsidR="007D2FA5" w:rsidRPr="00C966F9" w:rsidRDefault="007D2FA5" w:rsidP="00C966F9">
      <w:pPr>
        <w:pStyle w:val="Zkladntextodsazen"/>
        <w:ind w:left="360" w:firstLine="0"/>
        <w:jc w:val="both"/>
        <w:rPr>
          <w:rFonts w:eastAsiaTheme="minorHAnsi" w:cs="Arial"/>
          <w:color w:val="auto"/>
          <w:sz w:val="20"/>
          <w:lang w:eastAsia="en-US"/>
        </w:rPr>
      </w:pPr>
    </w:p>
    <w:p w:rsidR="009E1FAF" w:rsidRPr="00560C97" w:rsidRDefault="009E1FAF" w:rsidP="009E1FAF">
      <w:pPr>
        <w:pStyle w:val="Zkladntextodsazen"/>
        <w:numPr>
          <w:ilvl w:val="0"/>
          <w:numId w:val="1"/>
        </w:numPr>
        <w:jc w:val="both"/>
        <w:rPr>
          <w:b/>
          <w:color w:val="auto"/>
          <w:sz w:val="20"/>
        </w:rPr>
      </w:pPr>
      <w:r w:rsidRPr="00560C97">
        <w:rPr>
          <w:b/>
          <w:color w:val="auto"/>
          <w:sz w:val="20"/>
        </w:rPr>
        <w:t>majetkoprávní vztahy:</w:t>
      </w:r>
    </w:p>
    <w:p w:rsidR="009E1FAF" w:rsidRDefault="00547302" w:rsidP="00547302">
      <w:pPr>
        <w:pStyle w:val="Zkladntextodsazen"/>
        <w:ind w:left="0" w:firstLine="0"/>
        <w:jc w:val="both"/>
        <w:rPr>
          <w:rFonts w:eastAsiaTheme="minorHAnsi" w:cs="Arial"/>
          <w:color w:val="auto"/>
          <w:sz w:val="20"/>
          <w:lang w:eastAsia="en-US"/>
        </w:rPr>
      </w:pPr>
      <w:r w:rsidRPr="00547302">
        <w:rPr>
          <w:rFonts w:eastAsiaTheme="minorHAnsi" w:cs="Arial"/>
          <w:color w:val="auto"/>
          <w:sz w:val="20"/>
          <w:lang w:eastAsia="en-US"/>
        </w:rPr>
        <w:t>Majetko</w:t>
      </w:r>
      <w:r>
        <w:rPr>
          <w:rFonts w:eastAsiaTheme="minorHAnsi" w:cs="Arial"/>
          <w:color w:val="auto"/>
          <w:sz w:val="20"/>
          <w:lang w:eastAsia="en-US"/>
        </w:rPr>
        <w:t>právní</w:t>
      </w:r>
      <w:r w:rsidR="00762AD6">
        <w:rPr>
          <w:rFonts w:eastAsiaTheme="minorHAnsi" w:cs="Arial"/>
          <w:color w:val="auto"/>
          <w:sz w:val="20"/>
          <w:lang w:eastAsia="en-US"/>
        </w:rPr>
        <w:t xml:space="preserve"> informace</w:t>
      </w:r>
      <w:r>
        <w:rPr>
          <w:rFonts w:eastAsiaTheme="minorHAnsi" w:cs="Arial"/>
          <w:color w:val="auto"/>
          <w:sz w:val="20"/>
          <w:lang w:eastAsia="en-US"/>
        </w:rPr>
        <w:t xml:space="preserve"> je</w:t>
      </w:r>
      <w:r w:rsidR="00762AD6">
        <w:rPr>
          <w:rFonts w:eastAsiaTheme="minorHAnsi" w:cs="Arial"/>
          <w:color w:val="auto"/>
          <w:sz w:val="20"/>
          <w:lang w:eastAsia="en-US"/>
        </w:rPr>
        <w:t xml:space="preserve"> zpracována </w:t>
      </w:r>
      <w:r>
        <w:rPr>
          <w:rFonts w:eastAsiaTheme="minorHAnsi" w:cs="Arial"/>
          <w:color w:val="auto"/>
          <w:sz w:val="20"/>
          <w:lang w:eastAsia="en-US"/>
        </w:rPr>
        <w:t>v rámci jednotlivých evidenčních listů</w:t>
      </w:r>
      <w:r w:rsidR="00BC36D1">
        <w:rPr>
          <w:rFonts w:eastAsiaTheme="minorHAnsi" w:cs="Arial"/>
          <w:color w:val="auto"/>
          <w:sz w:val="20"/>
          <w:lang w:eastAsia="en-US"/>
        </w:rPr>
        <w:t xml:space="preserve"> (příloha </w:t>
      </w:r>
      <w:proofErr w:type="gramStart"/>
      <w:r w:rsidR="00BC36D1">
        <w:rPr>
          <w:rFonts w:eastAsiaTheme="minorHAnsi" w:cs="Arial"/>
          <w:color w:val="auto"/>
          <w:sz w:val="20"/>
          <w:lang w:eastAsia="en-US"/>
        </w:rPr>
        <w:t>č.2)</w:t>
      </w:r>
      <w:r w:rsidR="00560C97">
        <w:rPr>
          <w:rFonts w:eastAsiaTheme="minorHAnsi" w:cs="Arial"/>
          <w:color w:val="auto"/>
          <w:sz w:val="20"/>
          <w:lang w:eastAsia="en-US"/>
        </w:rPr>
        <w:t>.</w:t>
      </w:r>
      <w:proofErr w:type="gramEnd"/>
    </w:p>
    <w:p w:rsidR="000F7C99" w:rsidRDefault="004E12FB" w:rsidP="00547302">
      <w:pPr>
        <w:pStyle w:val="Zkladntextodsazen"/>
        <w:ind w:left="0" w:firstLine="0"/>
        <w:jc w:val="both"/>
        <w:rPr>
          <w:rFonts w:eastAsiaTheme="minorHAnsi" w:cs="Arial"/>
          <w:b/>
          <w:color w:val="auto"/>
          <w:sz w:val="20"/>
          <w:lang w:eastAsia="en-US"/>
        </w:rPr>
      </w:pPr>
      <w:r w:rsidRPr="00260BBA">
        <w:rPr>
          <w:rFonts w:eastAsiaTheme="minorHAnsi" w:cs="Arial"/>
          <w:color w:val="auto"/>
          <w:sz w:val="20"/>
          <w:lang w:eastAsia="en-US"/>
        </w:rPr>
        <w:t>Z celkem 1</w:t>
      </w:r>
      <w:r w:rsidR="001F6912" w:rsidRPr="00260BBA">
        <w:rPr>
          <w:rFonts w:eastAsiaTheme="minorHAnsi" w:cs="Arial"/>
          <w:color w:val="auto"/>
          <w:sz w:val="20"/>
          <w:lang w:eastAsia="en-US"/>
        </w:rPr>
        <w:t>6</w:t>
      </w:r>
      <w:r w:rsidRPr="00260BBA">
        <w:rPr>
          <w:rFonts w:eastAsiaTheme="minorHAnsi" w:cs="Arial"/>
          <w:color w:val="auto"/>
          <w:sz w:val="20"/>
          <w:lang w:eastAsia="en-US"/>
        </w:rPr>
        <w:t xml:space="preserve"> - ti lokalit, </w:t>
      </w:r>
      <w:r w:rsidR="00AB03E1" w:rsidRPr="00260BBA">
        <w:rPr>
          <w:rFonts w:eastAsiaTheme="minorHAnsi" w:cs="Arial"/>
          <w:color w:val="auto"/>
          <w:sz w:val="20"/>
          <w:lang w:eastAsia="en-US"/>
        </w:rPr>
        <w:t>sedm</w:t>
      </w:r>
      <w:r w:rsidRPr="00260BBA">
        <w:rPr>
          <w:rFonts w:eastAsiaTheme="minorHAnsi" w:cs="Arial"/>
          <w:color w:val="auto"/>
          <w:sz w:val="20"/>
          <w:lang w:eastAsia="en-US"/>
        </w:rPr>
        <w:t xml:space="preserve"> zasahuje i na jiné pozemky než které jsou v majetku Povodí Labe, státní </w:t>
      </w:r>
      <w:r w:rsidRPr="007D2FA5">
        <w:rPr>
          <w:rFonts w:eastAsiaTheme="minorHAnsi" w:cs="Arial"/>
          <w:color w:val="auto"/>
          <w:sz w:val="20"/>
          <w:lang w:eastAsia="en-US"/>
        </w:rPr>
        <w:t xml:space="preserve">podnik. </w:t>
      </w:r>
      <w:r w:rsidRPr="0091651F">
        <w:rPr>
          <w:rFonts w:eastAsiaTheme="minorHAnsi" w:cs="Arial"/>
          <w:b/>
          <w:color w:val="auto"/>
          <w:sz w:val="20"/>
          <w:lang w:eastAsia="en-US"/>
        </w:rPr>
        <w:t>V další fáz</w:t>
      </w:r>
      <w:r w:rsidR="007D2FA5" w:rsidRPr="0091651F">
        <w:rPr>
          <w:rFonts w:eastAsiaTheme="minorHAnsi" w:cs="Arial"/>
          <w:b/>
          <w:color w:val="auto"/>
          <w:sz w:val="20"/>
          <w:lang w:eastAsia="en-US"/>
        </w:rPr>
        <w:t xml:space="preserve">i projektové přípravy, je třeba </w:t>
      </w:r>
      <w:r w:rsidRPr="0091651F">
        <w:rPr>
          <w:rFonts w:eastAsiaTheme="minorHAnsi" w:cs="Arial"/>
          <w:b/>
          <w:color w:val="auto"/>
          <w:sz w:val="20"/>
          <w:lang w:eastAsia="en-US"/>
        </w:rPr>
        <w:t xml:space="preserve">u těchto lokalit projednání s dotčenými vlastníky pozemků, </w:t>
      </w:r>
      <w:r w:rsidR="007D2FA5" w:rsidRPr="0091651F">
        <w:rPr>
          <w:rFonts w:eastAsiaTheme="minorHAnsi" w:cs="Arial"/>
          <w:b/>
          <w:color w:val="auto"/>
          <w:sz w:val="20"/>
          <w:lang w:eastAsia="en-US"/>
        </w:rPr>
        <w:t>souhlas</w:t>
      </w:r>
      <w:r w:rsidRPr="0091651F">
        <w:rPr>
          <w:rFonts w:eastAsiaTheme="minorHAnsi" w:cs="Arial"/>
          <w:b/>
          <w:color w:val="auto"/>
          <w:sz w:val="20"/>
          <w:lang w:eastAsia="en-US"/>
        </w:rPr>
        <w:t xml:space="preserve"> s realizací sjezdu a odprodejem dotčených částí pozemků.</w:t>
      </w:r>
    </w:p>
    <w:p w:rsidR="00AB03E1" w:rsidRPr="00AB03E1" w:rsidRDefault="00AB03E1" w:rsidP="00AB03E1">
      <w:pPr>
        <w:pStyle w:val="Zkladntextodsazen"/>
        <w:spacing w:after="60"/>
        <w:ind w:left="0" w:firstLine="0"/>
        <w:jc w:val="both"/>
        <w:rPr>
          <w:rFonts w:eastAsiaTheme="minorHAnsi" w:cs="Arial"/>
          <w:i/>
          <w:color w:val="auto"/>
          <w:sz w:val="20"/>
          <w:lang w:eastAsia="en-US"/>
        </w:rPr>
      </w:pPr>
      <w:r w:rsidRPr="00AB03E1">
        <w:rPr>
          <w:rFonts w:eastAsiaTheme="minorHAnsi" w:cs="Arial"/>
          <w:i/>
          <w:color w:val="auto"/>
          <w:sz w:val="20"/>
          <w:lang w:eastAsia="en-US"/>
        </w:rPr>
        <w:t xml:space="preserve">Lokality </w:t>
      </w:r>
      <w:r>
        <w:rPr>
          <w:rFonts w:eastAsiaTheme="minorHAnsi" w:cs="Arial"/>
          <w:i/>
          <w:color w:val="auto"/>
          <w:sz w:val="20"/>
          <w:lang w:eastAsia="en-US"/>
        </w:rPr>
        <w:t>s vlastníky pozemků mimo Pla:</w:t>
      </w:r>
    </w:p>
    <w:tbl>
      <w:tblPr>
        <w:tblW w:w="9067" w:type="dxa"/>
        <w:tblInd w:w="-5" w:type="dxa"/>
        <w:tblCellMar>
          <w:left w:w="70" w:type="dxa"/>
          <w:right w:w="70" w:type="dxa"/>
        </w:tblCellMar>
        <w:tblLook w:val="04A0" w:firstRow="1" w:lastRow="0" w:firstColumn="1" w:lastColumn="0" w:noHBand="0" w:noVBand="1"/>
      </w:tblPr>
      <w:tblGrid>
        <w:gridCol w:w="851"/>
        <w:gridCol w:w="1827"/>
        <w:gridCol w:w="6389"/>
      </w:tblGrid>
      <w:tr w:rsidR="009D1E3F" w:rsidRPr="00AB03E1" w:rsidTr="009D1E3F">
        <w:trPr>
          <w:trHeight w:val="173"/>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D1E3F" w:rsidRPr="00AB03E1" w:rsidRDefault="009D1E3F" w:rsidP="00AB03E1">
            <w:pPr>
              <w:spacing w:before="0"/>
              <w:rPr>
                <w:rFonts w:ascii="Arial" w:hAnsi="Arial" w:cs="Arial"/>
                <w:b/>
                <w:color w:val="000000"/>
                <w:sz w:val="16"/>
                <w:szCs w:val="16"/>
              </w:rPr>
            </w:pPr>
            <w:r>
              <w:rPr>
                <w:rFonts w:ascii="Arial" w:hAnsi="Arial" w:cs="Arial"/>
                <w:b/>
                <w:color w:val="000000"/>
                <w:sz w:val="16"/>
                <w:szCs w:val="16"/>
              </w:rPr>
              <w:t>Č</w:t>
            </w:r>
            <w:r w:rsidRPr="00AB03E1">
              <w:rPr>
                <w:rFonts w:ascii="Arial" w:hAnsi="Arial" w:cs="Arial"/>
                <w:b/>
                <w:color w:val="000000"/>
                <w:sz w:val="16"/>
                <w:szCs w:val="16"/>
              </w:rPr>
              <w:t>íslo lokality</w:t>
            </w:r>
          </w:p>
        </w:tc>
        <w:tc>
          <w:tcPr>
            <w:tcW w:w="1827" w:type="dxa"/>
            <w:tcBorders>
              <w:top w:val="single" w:sz="4" w:space="0" w:color="auto"/>
              <w:left w:val="nil"/>
              <w:bottom w:val="single" w:sz="4" w:space="0" w:color="auto"/>
              <w:right w:val="single" w:sz="4" w:space="0" w:color="auto"/>
            </w:tcBorders>
            <w:vAlign w:val="bottom"/>
          </w:tcPr>
          <w:p w:rsidR="009D1E3F" w:rsidRPr="00AB03E1" w:rsidRDefault="009D1E3F" w:rsidP="009D1E3F">
            <w:pPr>
              <w:spacing w:before="0"/>
              <w:rPr>
                <w:rFonts w:ascii="Arial" w:hAnsi="Arial" w:cs="Arial"/>
                <w:b/>
                <w:color w:val="000000"/>
                <w:sz w:val="16"/>
                <w:szCs w:val="16"/>
              </w:rPr>
            </w:pPr>
            <w:r>
              <w:rPr>
                <w:rFonts w:ascii="Arial" w:hAnsi="Arial" w:cs="Arial"/>
                <w:b/>
                <w:color w:val="000000"/>
                <w:sz w:val="16"/>
                <w:szCs w:val="16"/>
              </w:rPr>
              <w:t>Název Lokality</w:t>
            </w:r>
          </w:p>
        </w:tc>
        <w:tc>
          <w:tcPr>
            <w:tcW w:w="63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D1E3F" w:rsidRPr="00AB03E1" w:rsidRDefault="009D1E3F" w:rsidP="00AB03E1">
            <w:pPr>
              <w:spacing w:before="0"/>
              <w:rPr>
                <w:rFonts w:ascii="Arial" w:hAnsi="Arial" w:cs="Arial"/>
                <w:b/>
                <w:color w:val="000000"/>
                <w:sz w:val="16"/>
                <w:szCs w:val="16"/>
              </w:rPr>
            </w:pPr>
            <w:r w:rsidRPr="00AB03E1">
              <w:rPr>
                <w:rFonts w:ascii="Arial" w:hAnsi="Arial" w:cs="Arial"/>
                <w:b/>
                <w:color w:val="000000"/>
                <w:sz w:val="16"/>
                <w:szCs w:val="16"/>
              </w:rPr>
              <w:t>Vlastník pozemku</w:t>
            </w:r>
          </w:p>
        </w:tc>
      </w:tr>
      <w:tr w:rsidR="009D1E3F" w:rsidRPr="00AB03E1" w:rsidTr="009D1E3F">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9D1E3F" w:rsidRPr="00AB03E1" w:rsidRDefault="009D1E3F" w:rsidP="00AB03E1">
            <w:pPr>
              <w:spacing w:before="0"/>
              <w:jc w:val="center"/>
              <w:rPr>
                <w:rFonts w:ascii="Arial" w:hAnsi="Arial" w:cs="Arial"/>
                <w:color w:val="000000"/>
                <w:sz w:val="16"/>
                <w:szCs w:val="16"/>
              </w:rPr>
            </w:pPr>
            <w:r w:rsidRPr="00AB03E1">
              <w:rPr>
                <w:rFonts w:ascii="Arial" w:hAnsi="Arial" w:cs="Arial"/>
                <w:color w:val="000000"/>
                <w:sz w:val="16"/>
                <w:szCs w:val="16"/>
              </w:rPr>
              <w:t>02</w:t>
            </w:r>
          </w:p>
        </w:tc>
        <w:tc>
          <w:tcPr>
            <w:tcW w:w="1827" w:type="dxa"/>
            <w:tcBorders>
              <w:top w:val="nil"/>
              <w:left w:val="nil"/>
              <w:bottom w:val="single" w:sz="4" w:space="0" w:color="auto"/>
              <w:right w:val="single" w:sz="4" w:space="0" w:color="auto"/>
            </w:tcBorders>
          </w:tcPr>
          <w:p w:rsidR="009D1E3F" w:rsidRPr="00AB03E1" w:rsidRDefault="009D1E3F" w:rsidP="00AB03E1">
            <w:pPr>
              <w:spacing w:before="0"/>
              <w:rPr>
                <w:rFonts w:ascii="Arial" w:hAnsi="Arial" w:cs="Arial"/>
                <w:color w:val="000000"/>
                <w:sz w:val="16"/>
                <w:szCs w:val="16"/>
              </w:rPr>
            </w:pPr>
            <w:r>
              <w:rPr>
                <w:rFonts w:ascii="Arial" w:hAnsi="Arial" w:cs="Arial"/>
                <w:color w:val="000000"/>
                <w:sz w:val="16"/>
                <w:szCs w:val="16"/>
              </w:rPr>
              <w:t>Děčín N1</w:t>
            </w:r>
          </w:p>
        </w:tc>
        <w:tc>
          <w:tcPr>
            <w:tcW w:w="6389" w:type="dxa"/>
            <w:tcBorders>
              <w:top w:val="nil"/>
              <w:left w:val="single" w:sz="4" w:space="0" w:color="auto"/>
              <w:bottom w:val="single" w:sz="4" w:space="0" w:color="auto"/>
              <w:right w:val="single" w:sz="4" w:space="0" w:color="auto"/>
            </w:tcBorders>
            <w:shd w:val="clear" w:color="auto" w:fill="auto"/>
            <w:noWrap/>
            <w:vAlign w:val="bottom"/>
            <w:hideMark/>
          </w:tcPr>
          <w:p w:rsidR="009D1E3F" w:rsidRPr="00AB03E1" w:rsidRDefault="009D1E3F" w:rsidP="00AB03E1">
            <w:pPr>
              <w:spacing w:before="0"/>
              <w:rPr>
                <w:rFonts w:ascii="Arial" w:hAnsi="Arial" w:cs="Arial"/>
                <w:color w:val="000000"/>
                <w:sz w:val="16"/>
                <w:szCs w:val="16"/>
              </w:rPr>
            </w:pPr>
            <w:r w:rsidRPr="00AB03E1">
              <w:rPr>
                <w:rFonts w:ascii="Arial" w:hAnsi="Arial" w:cs="Arial"/>
                <w:color w:val="000000"/>
                <w:sz w:val="16"/>
                <w:szCs w:val="16"/>
              </w:rPr>
              <w:t>Statutární město Děčín</w:t>
            </w:r>
          </w:p>
        </w:tc>
      </w:tr>
      <w:tr w:rsidR="009D1E3F" w:rsidRPr="00AB03E1" w:rsidTr="00AC32F8">
        <w:trPr>
          <w:trHeight w:val="227"/>
        </w:trPr>
        <w:tc>
          <w:tcPr>
            <w:tcW w:w="851" w:type="dxa"/>
            <w:tcBorders>
              <w:top w:val="nil"/>
              <w:left w:val="single" w:sz="4" w:space="0" w:color="auto"/>
              <w:bottom w:val="nil"/>
              <w:right w:val="single" w:sz="4" w:space="0" w:color="auto"/>
            </w:tcBorders>
            <w:shd w:val="clear" w:color="auto" w:fill="auto"/>
            <w:noWrap/>
            <w:vAlign w:val="center"/>
            <w:hideMark/>
          </w:tcPr>
          <w:p w:rsidR="009D1E3F" w:rsidRPr="00D768B0" w:rsidRDefault="009D1E3F" w:rsidP="00D768B0">
            <w:pPr>
              <w:spacing w:before="0"/>
              <w:jc w:val="center"/>
              <w:rPr>
                <w:rFonts w:ascii="Arial" w:hAnsi="Arial" w:cs="Arial"/>
                <w:sz w:val="16"/>
                <w:szCs w:val="16"/>
              </w:rPr>
            </w:pPr>
            <w:r w:rsidRPr="00D768B0">
              <w:rPr>
                <w:rFonts w:ascii="Arial" w:hAnsi="Arial" w:cs="Arial"/>
                <w:sz w:val="16"/>
                <w:szCs w:val="16"/>
              </w:rPr>
              <w:t>0</w:t>
            </w:r>
            <w:r w:rsidR="00D768B0" w:rsidRPr="00D768B0">
              <w:rPr>
                <w:rFonts w:ascii="Arial" w:hAnsi="Arial" w:cs="Arial"/>
                <w:sz w:val="16"/>
                <w:szCs w:val="16"/>
              </w:rPr>
              <w:t>4</w:t>
            </w:r>
          </w:p>
        </w:tc>
        <w:tc>
          <w:tcPr>
            <w:tcW w:w="1827" w:type="dxa"/>
            <w:vMerge w:val="restart"/>
            <w:tcBorders>
              <w:top w:val="nil"/>
              <w:left w:val="nil"/>
              <w:right w:val="single" w:sz="4" w:space="0" w:color="auto"/>
            </w:tcBorders>
          </w:tcPr>
          <w:p w:rsidR="009D1E3F" w:rsidRPr="00AB03E1" w:rsidRDefault="009D1E3F" w:rsidP="00AB03E1">
            <w:pPr>
              <w:spacing w:before="0"/>
              <w:rPr>
                <w:rFonts w:ascii="Arial" w:hAnsi="Arial" w:cs="Arial"/>
                <w:color w:val="000000"/>
                <w:sz w:val="16"/>
                <w:szCs w:val="16"/>
              </w:rPr>
            </w:pPr>
            <w:r>
              <w:rPr>
                <w:rFonts w:ascii="Arial" w:hAnsi="Arial" w:cs="Arial"/>
                <w:color w:val="000000"/>
                <w:sz w:val="16"/>
                <w:szCs w:val="16"/>
              </w:rPr>
              <w:t>Nučnice</w:t>
            </w:r>
          </w:p>
        </w:tc>
        <w:tc>
          <w:tcPr>
            <w:tcW w:w="6389" w:type="dxa"/>
            <w:tcBorders>
              <w:top w:val="nil"/>
              <w:left w:val="single" w:sz="4" w:space="0" w:color="auto"/>
              <w:bottom w:val="single" w:sz="4" w:space="0" w:color="auto"/>
              <w:right w:val="single" w:sz="4" w:space="0" w:color="auto"/>
            </w:tcBorders>
            <w:shd w:val="clear" w:color="auto" w:fill="auto"/>
            <w:noWrap/>
            <w:vAlign w:val="bottom"/>
            <w:hideMark/>
          </w:tcPr>
          <w:p w:rsidR="009D1E3F" w:rsidRPr="00AB03E1" w:rsidRDefault="009D1E3F" w:rsidP="00AB03E1">
            <w:pPr>
              <w:spacing w:before="0"/>
              <w:rPr>
                <w:rFonts w:ascii="Arial" w:hAnsi="Arial" w:cs="Arial"/>
                <w:color w:val="000000"/>
                <w:sz w:val="16"/>
                <w:szCs w:val="16"/>
              </w:rPr>
            </w:pPr>
            <w:r w:rsidRPr="00AB03E1">
              <w:rPr>
                <w:rFonts w:ascii="Arial" w:hAnsi="Arial" w:cs="Arial"/>
                <w:color w:val="000000"/>
                <w:sz w:val="16"/>
                <w:szCs w:val="16"/>
              </w:rPr>
              <w:t>Ústecký kraj</w:t>
            </w:r>
          </w:p>
        </w:tc>
      </w:tr>
      <w:tr w:rsidR="009D1E3F" w:rsidRPr="00AB03E1" w:rsidTr="00AC32F8">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9D1E3F" w:rsidRPr="00D768B0" w:rsidRDefault="009D1E3F" w:rsidP="00AB03E1">
            <w:pPr>
              <w:spacing w:before="0"/>
              <w:jc w:val="center"/>
              <w:rPr>
                <w:rFonts w:ascii="Arial" w:hAnsi="Arial" w:cs="Arial"/>
                <w:sz w:val="16"/>
                <w:szCs w:val="16"/>
              </w:rPr>
            </w:pPr>
            <w:r w:rsidRPr="00D768B0">
              <w:rPr>
                <w:rFonts w:ascii="Arial" w:hAnsi="Arial" w:cs="Arial"/>
                <w:sz w:val="16"/>
                <w:szCs w:val="16"/>
              </w:rPr>
              <w:t> </w:t>
            </w:r>
          </w:p>
        </w:tc>
        <w:tc>
          <w:tcPr>
            <w:tcW w:w="1827" w:type="dxa"/>
            <w:vMerge/>
            <w:tcBorders>
              <w:left w:val="nil"/>
              <w:bottom w:val="single" w:sz="4" w:space="0" w:color="auto"/>
              <w:right w:val="single" w:sz="4" w:space="0" w:color="auto"/>
            </w:tcBorders>
          </w:tcPr>
          <w:p w:rsidR="009D1E3F" w:rsidRPr="00AB03E1" w:rsidRDefault="009D1E3F" w:rsidP="00AB03E1">
            <w:pPr>
              <w:spacing w:before="0"/>
              <w:rPr>
                <w:rFonts w:ascii="Arial" w:hAnsi="Arial" w:cs="Arial"/>
                <w:color w:val="000000"/>
                <w:sz w:val="16"/>
                <w:szCs w:val="16"/>
              </w:rPr>
            </w:pPr>
          </w:p>
        </w:tc>
        <w:tc>
          <w:tcPr>
            <w:tcW w:w="6389" w:type="dxa"/>
            <w:tcBorders>
              <w:top w:val="nil"/>
              <w:left w:val="single" w:sz="4" w:space="0" w:color="auto"/>
              <w:bottom w:val="single" w:sz="4" w:space="0" w:color="auto"/>
              <w:right w:val="single" w:sz="4" w:space="0" w:color="auto"/>
            </w:tcBorders>
            <w:shd w:val="clear" w:color="auto" w:fill="auto"/>
            <w:noWrap/>
            <w:vAlign w:val="bottom"/>
            <w:hideMark/>
          </w:tcPr>
          <w:p w:rsidR="009D1E3F" w:rsidRPr="00AB03E1" w:rsidRDefault="009D1E3F" w:rsidP="00AB03E1">
            <w:pPr>
              <w:spacing w:before="0"/>
              <w:rPr>
                <w:rFonts w:ascii="Arial" w:hAnsi="Arial" w:cs="Arial"/>
                <w:color w:val="000000"/>
                <w:sz w:val="16"/>
                <w:szCs w:val="16"/>
              </w:rPr>
            </w:pPr>
            <w:r w:rsidRPr="00AB03E1">
              <w:rPr>
                <w:rFonts w:ascii="Arial" w:hAnsi="Arial" w:cs="Arial"/>
                <w:color w:val="000000"/>
                <w:sz w:val="16"/>
                <w:szCs w:val="16"/>
              </w:rPr>
              <w:t>Václav Drobný, Hedvika Drobná</w:t>
            </w:r>
          </w:p>
        </w:tc>
      </w:tr>
      <w:tr w:rsidR="009D1E3F" w:rsidRPr="00AB03E1" w:rsidTr="009D1E3F">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9D1E3F" w:rsidRPr="00D768B0" w:rsidRDefault="009D1E3F" w:rsidP="00D768B0">
            <w:pPr>
              <w:spacing w:before="0"/>
              <w:jc w:val="center"/>
              <w:rPr>
                <w:rFonts w:ascii="Arial" w:hAnsi="Arial" w:cs="Arial"/>
                <w:sz w:val="16"/>
                <w:szCs w:val="16"/>
              </w:rPr>
            </w:pPr>
            <w:r w:rsidRPr="00D768B0">
              <w:rPr>
                <w:rFonts w:ascii="Arial" w:hAnsi="Arial" w:cs="Arial"/>
                <w:sz w:val="16"/>
                <w:szCs w:val="16"/>
              </w:rPr>
              <w:t>0</w:t>
            </w:r>
            <w:r w:rsidR="00D768B0" w:rsidRPr="00D768B0">
              <w:rPr>
                <w:rFonts w:ascii="Arial" w:hAnsi="Arial" w:cs="Arial"/>
                <w:sz w:val="16"/>
                <w:szCs w:val="16"/>
              </w:rPr>
              <w:t>8</w:t>
            </w:r>
          </w:p>
        </w:tc>
        <w:tc>
          <w:tcPr>
            <w:tcW w:w="1827" w:type="dxa"/>
            <w:tcBorders>
              <w:top w:val="nil"/>
              <w:left w:val="nil"/>
              <w:bottom w:val="single" w:sz="4" w:space="0" w:color="auto"/>
              <w:right w:val="single" w:sz="4" w:space="0" w:color="auto"/>
            </w:tcBorders>
          </w:tcPr>
          <w:p w:rsidR="009D1E3F" w:rsidRPr="00AB03E1" w:rsidRDefault="009D1E3F" w:rsidP="00AB03E1">
            <w:pPr>
              <w:spacing w:before="0"/>
              <w:rPr>
                <w:rFonts w:ascii="Arial" w:hAnsi="Arial" w:cs="Arial"/>
                <w:color w:val="000000"/>
                <w:sz w:val="16"/>
                <w:szCs w:val="16"/>
              </w:rPr>
            </w:pPr>
            <w:proofErr w:type="spellStart"/>
            <w:r>
              <w:rPr>
                <w:rFonts w:ascii="Arial" w:hAnsi="Arial" w:cs="Arial"/>
                <w:color w:val="000000"/>
                <w:sz w:val="16"/>
                <w:szCs w:val="16"/>
              </w:rPr>
              <w:t>Drahelice</w:t>
            </w:r>
            <w:proofErr w:type="spellEnd"/>
            <w:r>
              <w:rPr>
                <w:rFonts w:ascii="Arial" w:hAnsi="Arial" w:cs="Arial"/>
                <w:color w:val="000000"/>
                <w:sz w:val="16"/>
                <w:szCs w:val="16"/>
              </w:rPr>
              <w:t xml:space="preserve"> 2</w:t>
            </w:r>
          </w:p>
        </w:tc>
        <w:tc>
          <w:tcPr>
            <w:tcW w:w="6389" w:type="dxa"/>
            <w:tcBorders>
              <w:top w:val="nil"/>
              <w:left w:val="single" w:sz="4" w:space="0" w:color="auto"/>
              <w:bottom w:val="single" w:sz="4" w:space="0" w:color="auto"/>
              <w:right w:val="single" w:sz="4" w:space="0" w:color="auto"/>
            </w:tcBorders>
            <w:shd w:val="clear" w:color="auto" w:fill="auto"/>
            <w:noWrap/>
            <w:vAlign w:val="bottom"/>
            <w:hideMark/>
          </w:tcPr>
          <w:p w:rsidR="009D1E3F" w:rsidRPr="00AB03E1" w:rsidRDefault="009D1E3F" w:rsidP="00AB03E1">
            <w:pPr>
              <w:spacing w:before="0"/>
              <w:rPr>
                <w:rFonts w:ascii="Arial" w:hAnsi="Arial" w:cs="Arial"/>
                <w:color w:val="000000"/>
                <w:sz w:val="16"/>
                <w:szCs w:val="16"/>
              </w:rPr>
            </w:pPr>
            <w:r w:rsidRPr="00AB03E1">
              <w:rPr>
                <w:rFonts w:ascii="Arial" w:hAnsi="Arial" w:cs="Arial"/>
                <w:color w:val="000000"/>
                <w:sz w:val="16"/>
                <w:szCs w:val="16"/>
              </w:rPr>
              <w:t>Město Nymburk</w:t>
            </w:r>
          </w:p>
        </w:tc>
      </w:tr>
      <w:tr w:rsidR="009D1E3F" w:rsidRPr="00AB03E1" w:rsidTr="009D1E3F">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9D1E3F" w:rsidRPr="00D768B0" w:rsidRDefault="009D1E3F" w:rsidP="00D768B0">
            <w:pPr>
              <w:spacing w:before="0"/>
              <w:jc w:val="center"/>
              <w:rPr>
                <w:rFonts w:ascii="Arial" w:hAnsi="Arial" w:cs="Arial"/>
                <w:sz w:val="16"/>
                <w:szCs w:val="16"/>
              </w:rPr>
            </w:pPr>
            <w:r w:rsidRPr="00D768B0">
              <w:rPr>
                <w:rFonts w:ascii="Arial" w:hAnsi="Arial" w:cs="Arial"/>
                <w:sz w:val="16"/>
                <w:szCs w:val="16"/>
              </w:rPr>
              <w:t>1</w:t>
            </w:r>
            <w:r w:rsidR="00D768B0" w:rsidRPr="00D768B0">
              <w:rPr>
                <w:rFonts w:ascii="Arial" w:hAnsi="Arial" w:cs="Arial"/>
                <w:sz w:val="16"/>
                <w:szCs w:val="16"/>
              </w:rPr>
              <w:t>2</w:t>
            </w:r>
          </w:p>
        </w:tc>
        <w:tc>
          <w:tcPr>
            <w:tcW w:w="1827" w:type="dxa"/>
            <w:tcBorders>
              <w:top w:val="nil"/>
              <w:left w:val="nil"/>
              <w:bottom w:val="single" w:sz="4" w:space="0" w:color="auto"/>
              <w:right w:val="single" w:sz="4" w:space="0" w:color="auto"/>
            </w:tcBorders>
          </w:tcPr>
          <w:p w:rsidR="009D1E3F" w:rsidRPr="00AB03E1" w:rsidRDefault="009D1E3F" w:rsidP="00AB03E1">
            <w:pPr>
              <w:spacing w:before="0"/>
              <w:rPr>
                <w:rFonts w:ascii="Arial" w:hAnsi="Arial" w:cs="Arial"/>
                <w:color w:val="000000"/>
                <w:sz w:val="16"/>
                <w:szCs w:val="16"/>
              </w:rPr>
            </w:pPr>
            <w:r>
              <w:rPr>
                <w:rFonts w:ascii="Arial" w:hAnsi="Arial" w:cs="Arial"/>
                <w:color w:val="000000"/>
                <w:sz w:val="16"/>
                <w:szCs w:val="16"/>
              </w:rPr>
              <w:t>Týnec nad Labem N1</w:t>
            </w:r>
          </w:p>
        </w:tc>
        <w:tc>
          <w:tcPr>
            <w:tcW w:w="6389" w:type="dxa"/>
            <w:tcBorders>
              <w:top w:val="nil"/>
              <w:left w:val="single" w:sz="4" w:space="0" w:color="auto"/>
              <w:bottom w:val="single" w:sz="4" w:space="0" w:color="auto"/>
              <w:right w:val="single" w:sz="4" w:space="0" w:color="auto"/>
            </w:tcBorders>
            <w:shd w:val="clear" w:color="auto" w:fill="auto"/>
            <w:noWrap/>
            <w:vAlign w:val="bottom"/>
            <w:hideMark/>
          </w:tcPr>
          <w:p w:rsidR="009D1E3F" w:rsidRPr="00AB03E1" w:rsidRDefault="009D1E3F" w:rsidP="00AB03E1">
            <w:pPr>
              <w:spacing w:before="0"/>
              <w:rPr>
                <w:rFonts w:ascii="Arial" w:hAnsi="Arial" w:cs="Arial"/>
                <w:color w:val="000000"/>
                <w:sz w:val="16"/>
                <w:szCs w:val="16"/>
              </w:rPr>
            </w:pPr>
            <w:r w:rsidRPr="00AB03E1">
              <w:rPr>
                <w:rFonts w:ascii="Arial" w:hAnsi="Arial" w:cs="Arial"/>
                <w:color w:val="000000"/>
                <w:sz w:val="16"/>
                <w:szCs w:val="16"/>
              </w:rPr>
              <w:t>České přístavy, a.s.</w:t>
            </w:r>
          </w:p>
        </w:tc>
      </w:tr>
      <w:tr w:rsidR="009D1E3F" w:rsidRPr="00AB03E1" w:rsidTr="009D1E3F">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9D1E3F" w:rsidRPr="00D768B0" w:rsidRDefault="009D1E3F" w:rsidP="00D768B0">
            <w:pPr>
              <w:spacing w:before="0"/>
              <w:jc w:val="center"/>
              <w:rPr>
                <w:rFonts w:ascii="Arial" w:hAnsi="Arial" w:cs="Arial"/>
                <w:sz w:val="16"/>
                <w:szCs w:val="16"/>
              </w:rPr>
            </w:pPr>
            <w:r w:rsidRPr="00D768B0">
              <w:rPr>
                <w:rFonts w:ascii="Arial" w:hAnsi="Arial" w:cs="Arial"/>
                <w:sz w:val="16"/>
                <w:szCs w:val="16"/>
              </w:rPr>
              <w:t>1</w:t>
            </w:r>
            <w:r w:rsidR="00D768B0" w:rsidRPr="00D768B0">
              <w:rPr>
                <w:rFonts w:ascii="Arial" w:hAnsi="Arial" w:cs="Arial"/>
                <w:sz w:val="16"/>
                <w:szCs w:val="16"/>
              </w:rPr>
              <w:t>3</w:t>
            </w:r>
          </w:p>
        </w:tc>
        <w:tc>
          <w:tcPr>
            <w:tcW w:w="1827" w:type="dxa"/>
            <w:tcBorders>
              <w:top w:val="nil"/>
              <w:left w:val="nil"/>
              <w:bottom w:val="single" w:sz="4" w:space="0" w:color="auto"/>
              <w:right w:val="single" w:sz="4" w:space="0" w:color="auto"/>
            </w:tcBorders>
          </w:tcPr>
          <w:p w:rsidR="009D1E3F" w:rsidRPr="00AB03E1" w:rsidRDefault="00350951" w:rsidP="00AB03E1">
            <w:pPr>
              <w:spacing w:before="0"/>
              <w:rPr>
                <w:rFonts w:ascii="Arial" w:hAnsi="Arial" w:cs="Arial"/>
                <w:color w:val="000000"/>
                <w:sz w:val="16"/>
                <w:szCs w:val="16"/>
              </w:rPr>
            </w:pPr>
            <w:r>
              <w:rPr>
                <w:rFonts w:ascii="Arial" w:hAnsi="Arial" w:cs="Arial"/>
                <w:color w:val="000000"/>
                <w:sz w:val="16"/>
                <w:szCs w:val="16"/>
              </w:rPr>
              <w:t>Přelouč N2</w:t>
            </w:r>
          </w:p>
        </w:tc>
        <w:tc>
          <w:tcPr>
            <w:tcW w:w="6389" w:type="dxa"/>
            <w:tcBorders>
              <w:top w:val="nil"/>
              <w:left w:val="single" w:sz="4" w:space="0" w:color="auto"/>
              <w:bottom w:val="single" w:sz="4" w:space="0" w:color="auto"/>
              <w:right w:val="single" w:sz="4" w:space="0" w:color="auto"/>
            </w:tcBorders>
            <w:shd w:val="clear" w:color="auto" w:fill="auto"/>
            <w:noWrap/>
            <w:vAlign w:val="bottom"/>
            <w:hideMark/>
          </w:tcPr>
          <w:p w:rsidR="009D1E3F" w:rsidRPr="00AB03E1" w:rsidRDefault="009D1E3F" w:rsidP="00AB03E1">
            <w:pPr>
              <w:spacing w:before="0"/>
              <w:rPr>
                <w:rFonts w:ascii="Arial" w:hAnsi="Arial" w:cs="Arial"/>
                <w:color w:val="000000"/>
                <w:sz w:val="16"/>
                <w:szCs w:val="16"/>
              </w:rPr>
            </w:pPr>
            <w:r w:rsidRPr="00AB03E1">
              <w:rPr>
                <w:rFonts w:ascii="Arial" w:hAnsi="Arial" w:cs="Arial"/>
                <w:color w:val="000000"/>
                <w:sz w:val="16"/>
                <w:szCs w:val="16"/>
              </w:rPr>
              <w:t>Město Přelouč</w:t>
            </w:r>
          </w:p>
        </w:tc>
      </w:tr>
      <w:tr w:rsidR="00695B47" w:rsidRPr="00AB03E1" w:rsidTr="00725C0D">
        <w:trPr>
          <w:trHeight w:val="227"/>
        </w:trPr>
        <w:tc>
          <w:tcPr>
            <w:tcW w:w="851" w:type="dxa"/>
            <w:vMerge w:val="restart"/>
            <w:tcBorders>
              <w:top w:val="nil"/>
              <w:left w:val="single" w:sz="4" w:space="0" w:color="auto"/>
              <w:right w:val="single" w:sz="4" w:space="0" w:color="auto"/>
            </w:tcBorders>
            <w:shd w:val="clear" w:color="auto" w:fill="auto"/>
            <w:noWrap/>
            <w:vAlign w:val="center"/>
          </w:tcPr>
          <w:p w:rsidR="00695B47" w:rsidRPr="002716FD" w:rsidRDefault="00695B47" w:rsidP="00D768B0">
            <w:pPr>
              <w:spacing w:before="0"/>
              <w:jc w:val="center"/>
              <w:rPr>
                <w:rFonts w:ascii="Arial" w:hAnsi="Arial" w:cs="Arial"/>
                <w:sz w:val="16"/>
                <w:szCs w:val="16"/>
              </w:rPr>
            </w:pPr>
            <w:r w:rsidRPr="002716FD">
              <w:rPr>
                <w:rFonts w:ascii="Arial" w:hAnsi="Arial" w:cs="Arial"/>
                <w:sz w:val="16"/>
                <w:szCs w:val="16"/>
              </w:rPr>
              <w:t>15</w:t>
            </w:r>
          </w:p>
        </w:tc>
        <w:tc>
          <w:tcPr>
            <w:tcW w:w="1827" w:type="dxa"/>
            <w:vMerge w:val="restart"/>
            <w:tcBorders>
              <w:top w:val="nil"/>
              <w:left w:val="nil"/>
              <w:right w:val="single" w:sz="4" w:space="0" w:color="auto"/>
            </w:tcBorders>
          </w:tcPr>
          <w:p w:rsidR="00695B47" w:rsidRPr="002716FD" w:rsidRDefault="00695B47" w:rsidP="00AB03E1">
            <w:pPr>
              <w:spacing w:before="0"/>
              <w:rPr>
                <w:rFonts w:ascii="Arial" w:hAnsi="Arial" w:cs="Arial"/>
                <w:sz w:val="16"/>
                <w:szCs w:val="16"/>
              </w:rPr>
            </w:pPr>
            <w:r w:rsidRPr="002716FD">
              <w:rPr>
                <w:rFonts w:ascii="Arial" w:hAnsi="Arial" w:cs="Arial"/>
                <w:sz w:val="16"/>
                <w:szCs w:val="16"/>
              </w:rPr>
              <w:t>Pardubice</w:t>
            </w:r>
          </w:p>
        </w:tc>
        <w:tc>
          <w:tcPr>
            <w:tcW w:w="6389" w:type="dxa"/>
            <w:tcBorders>
              <w:top w:val="nil"/>
              <w:left w:val="single" w:sz="4" w:space="0" w:color="auto"/>
              <w:bottom w:val="single" w:sz="4" w:space="0" w:color="auto"/>
              <w:right w:val="single" w:sz="4" w:space="0" w:color="auto"/>
            </w:tcBorders>
            <w:shd w:val="clear" w:color="auto" w:fill="auto"/>
            <w:noWrap/>
            <w:vAlign w:val="bottom"/>
          </w:tcPr>
          <w:p w:rsidR="00695B47" w:rsidRPr="002716FD" w:rsidRDefault="002716FD" w:rsidP="00AB03E1">
            <w:pPr>
              <w:spacing w:before="0"/>
              <w:rPr>
                <w:rFonts w:ascii="Arial" w:hAnsi="Arial" w:cs="Arial"/>
                <w:color w:val="000000"/>
                <w:sz w:val="16"/>
                <w:szCs w:val="16"/>
              </w:rPr>
            </w:pPr>
            <w:r w:rsidRPr="002716FD">
              <w:rPr>
                <w:rFonts w:ascii="Arial" w:hAnsi="Arial" w:cs="Arial"/>
                <w:color w:val="000000"/>
                <w:sz w:val="16"/>
                <w:szCs w:val="16"/>
              </w:rPr>
              <w:t>LABSKÁ, strojní a stavební společnost s.r.o.</w:t>
            </w:r>
          </w:p>
        </w:tc>
      </w:tr>
      <w:tr w:rsidR="00695B47" w:rsidRPr="00AB03E1" w:rsidTr="00725C0D">
        <w:trPr>
          <w:trHeight w:val="227"/>
        </w:trPr>
        <w:tc>
          <w:tcPr>
            <w:tcW w:w="851" w:type="dxa"/>
            <w:vMerge/>
            <w:tcBorders>
              <w:left w:val="single" w:sz="4" w:space="0" w:color="auto"/>
              <w:bottom w:val="single" w:sz="4" w:space="0" w:color="auto"/>
              <w:right w:val="single" w:sz="4" w:space="0" w:color="auto"/>
            </w:tcBorders>
            <w:shd w:val="clear" w:color="auto" w:fill="auto"/>
            <w:noWrap/>
            <w:vAlign w:val="center"/>
          </w:tcPr>
          <w:p w:rsidR="00695B47" w:rsidRPr="00820AF4" w:rsidRDefault="00695B47" w:rsidP="00D768B0">
            <w:pPr>
              <w:spacing w:before="0"/>
              <w:jc w:val="center"/>
              <w:rPr>
                <w:rFonts w:ascii="Arial" w:hAnsi="Arial" w:cs="Arial"/>
                <w:color w:val="FF0000"/>
                <w:sz w:val="16"/>
                <w:szCs w:val="16"/>
              </w:rPr>
            </w:pPr>
          </w:p>
        </w:tc>
        <w:tc>
          <w:tcPr>
            <w:tcW w:w="1827" w:type="dxa"/>
            <w:vMerge/>
            <w:tcBorders>
              <w:left w:val="nil"/>
              <w:bottom w:val="single" w:sz="4" w:space="0" w:color="auto"/>
              <w:right w:val="single" w:sz="4" w:space="0" w:color="auto"/>
            </w:tcBorders>
          </w:tcPr>
          <w:p w:rsidR="00695B47" w:rsidRPr="00820AF4" w:rsidRDefault="00695B47" w:rsidP="00AB03E1">
            <w:pPr>
              <w:spacing w:before="0"/>
              <w:rPr>
                <w:rFonts w:ascii="Arial" w:hAnsi="Arial" w:cs="Arial"/>
                <w:color w:val="FF0000"/>
                <w:sz w:val="16"/>
                <w:szCs w:val="16"/>
              </w:rPr>
            </w:pPr>
          </w:p>
        </w:tc>
        <w:tc>
          <w:tcPr>
            <w:tcW w:w="6389" w:type="dxa"/>
            <w:tcBorders>
              <w:top w:val="nil"/>
              <w:left w:val="single" w:sz="4" w:space="0" w:color="auto"/>
              <w:bottom w:val="single" w:sz="4" w:space="0" w:color="auto"/>
              <w:right w:val="single" w:sz="4" w:space="0" w:color="auto"/>
            </w:tcBorders>
            <w:shd w:val="clear" w:color="auto" w:fill="auto"/>
            <w:noWrap/>
            <w:vAlign w:val="bottom"/>
          </w:tcPr>
          <w:p w:rsidR="00695B47" w:rsidRPr="002716FD" w:rsidRDefault="002716FD" w:rsidP="00AB03E1">
            <w:pPr>
              <w:spacing w:before="0"/>
              <w:rPr>
                <w:rFonts w:ascii="Arial" w:hAnsi="Arial" w:cs="Arial"/>
                <w:color w:val="000000"/>
                <w:sz w:val="16"/>
                <w:szCs w:val="16"/>
              </w:rPr>
            </w:pPr>
            <w:r w:rsidRPr="002716FD">
              <w:rPr>
                <w:rFonts w:ascii="Arial" w:hAnsi="Arial" w:cs="Arial"/>
                <w:color w:val="000000"/>
                <w:sz w:val="16"/>
                <w:szCs w:val="16"/>
              </w:rPr>
              <w:t>Česká republika, Úřad pro zastupování státu ve věcech majetkových</w:t>
            </w:r>
          </w:p>
        </w:tc>
      </w:tr>
      <w:tr w:rsidR="009D1E3F" w:rsidRPr="00AB03E1" w:rsidTr="009D1E3F">
        <w:trPr>
          <w:trHeight w:val="227"/>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9D1E3F" w:rsidRPr="00350951" w:rsidRDefault="009D1E3F" w:rsidP="00D768B0">
            <w:pPr>
              <w:spacing w:before="0"/>
              <w:jc w:val="center"/>
              <w:rPr>
                <w:rFonts w:ascii="Arial" w:hAnsi="Arial" w:cs="Arial"/>
                <w:sz w:val="16"/>
                <w:szCs w:val="16"/>
              </w:rPr>
            </w:pPr>
            <w:r w:rsidRPr="00350951">
              <w:rPr>
                <w:rFonts w:ascii="Arial" w:hAnsi="Arial" w:cs="Arial"/>
                <w:sz w:val="16"/>
                <w:szCs w:val="16"/>
              </w:rPr>
              <w:t>1</w:t>
            </w:r>
            <w:r w:rsidR="00D768B0" w:rsidRPr="00350951">
              <w:rPr>
                <w:rFonts w:ascii="Arial" w:hAnsi="Arial" w:cs="Arial"/>
                <w:sz w:val="16"/>
                <w:szCs w:val="16"/>
              </w:rPr>
              <w:t>6</w:t>
            </w:r>
          </w:p>
        </w:tc>
        <w:tc>
          <w:tcPr>
            <w:tcW w:w="1827" w:type="dxa"/>
            <w:tcBorders>
              <w:top w:val="nil"/>
              <w:left w:val="nil"/>
              <w:bottom w:val="single" w:sz="4" w:space="0" w:color="auto"/>
              <w:right w:val="single" w:sz="4" w:space="0" w:color="auto"/>
            </w:tcBorders>
          </w:tcPr>
          <w:p w:rsidR="009D1E3F" w:rsidRPr="00AB03E1" w:rsidRDefault="00350951" w:rsidP="00AB03E1">
            <w:pPr>
              <w:spacing w:before="0"/>
              <w:rPr>
                <w:rFonts w:ascii="Arial" w:hAnsi="Arial" w:cs="Arial"/>
                <w:color w:val="000000"/>
                <w:sz w:val="16"/>
                <w:szCs w:val="16"/>
              </w:rPr>
            </w:pPr>
            <w:r>
              <w:rPr>
                <w:rFonts w:ascii="Arial" w:hAnsi="Arial" w:cs="Arial"/>
                <w:color w:val="000000"/>
                <w:sz w:val="16"/>
                <w:szCs w:val="16"/>
              </w:rPr>
              <w:t>Kunětice</w:t>
            </w:r>
          </w:p>
        </w:tc>
        <w:tc>
          <w:tcPr>
            <w:tcW w:w="6389" w:type="dxa"/>
            <w:tcBorders>
              <w:top w:val="nil"/>
              <w:left w:val="single" w:sz="4" w:space="0" w:color="auto"/>
              <w:bottom w:val="single" w:sz="4" w:space="0" w:color="auto"/>
              <w:right w:val="single" w:sz="4" w:space="0" w:color="auto"/>
            </w:tcBorders>
            <w:shd w:val="clear" w:color="auto" w:fill="auto"/>
            <w:noWrap/>
            <w:vAlign w:val="bottom"/>
            <w:hideMark/>
          </w:tcPr>
          <w:p w:rsidR="009D1E3F" w:rsidRPr="00AB03E1" w:rsidRDefault="009D1E3F" w:rsidP="00AB03E1">
            <w:pPr>
              <w:spacing w:before="0"/>
              <w:rPr>
                <w:rFonts w:ascii="Arial" w:hAnsi="Arial" w:cs="Arial"/>
                <w:color w:val="000000"/>
                <w:sz w:val="16"/>
                <w:szCs w:val="16"/>
              </w:rPr>
            </w:pPr>
            <w:r w:rsidRPr="00AB03E1">
              <w:rPr>
                <w:rFonts w:ascii="Arial" w:hAnsi="Arial" w:cs="Arial"/>
                <w:color w:val="000000"/>
                <w:sz w:val="16"/>
                <w:szCs w:val="16"/>
              </w:rPr>
              <w:t>Obec Kunětice</w:t>
            </w:r>
          </w:p>
        </w:tc>
      </w:tr>
    </w:tbl>
    <w:p w:rsidR="003522AB" w:rsidRPr="0091651F" w:rsidRDefault="003522AB" w:rsidP="00547302">
      <w:pPr>
        <w:pStyle w:val="Zkladntextodsazen"/>
        <w:ind w:left="0" w:firstLine="0"/>
        <w:jc w:val="both"/>
        <w:rPr>
          <w:rFonts w:eastAsiaTheme="minorHAnsi" w:cs="Arial"/>
          <w:b/>
          <w:color w:val="auto"/>
          <w:sz w:val="20"/>
          <w:lang w:eastAsia="en-US"/>
        </w:rPr>
      </w:pPr>
    </w:p>
    <w:p w:rsidR="009E1FAF" w:rsidRPr="00E64505" w:rsidRDefault="009E1FAF" w:rsidP="009E1FAF">
      <w:pPr>
        <w:pStyle w:val="Zkladntextodsazen"/>
        <w:numPr>
          <w:ilvl w:val="0"/>
          <w:numId w:val="1"/>
        </w:numPr>
        <w:jc w:val="both"/>
        <w:rPr>
          <w:b/>
          <w:color w:val="auto"/>
          <w:sz w:val="20"/>
        </w:rPr>
      </w:pPr>
      <w:r w:rsidRPr="00E64505">
        <w:rPr>
          <w:b/>
          <w:color w:val="auto"/>
          <w:sz w:val="20"/>
        </w:rPr>
        <w:t xml:space="preserve">požadavky na zabezpečení budoucího provozu (užívání) stavby energiemi, vodou, pracovníky apod. a předpokládanou výši finančních potřeb jak provozu, tak i reprodukce pořízeného majetku a zdroje jejich úhrady v roce následujícím po roce uvedení stavby do provozu, </w:t>
      </w:r>
    </w:p>
    <w:p w:rsidR="00525857" w:rsidRDefault="00E64505" w:rsidP="001A616C">
      <w:pPr>
        <w:pStyle w:val="Zkladntextodsazen"/>
        <w:ind w:left="0" w:firstLine="0"/>
        <w:jc w:val="both"/>
        <w:rPr>
          <w:rFonts w:eastAsiaTheme="minorHAnsi" w:cs="Arial"/>
          <w:color w:val="auto"/>
          <w:sz w:val="20"/>
          <w:lang w:eastAsia="en-US"/>
        </w:rPr>
      </w:pPr>
      <w:r w:rsidRPr="00E64505">
        <w:rPr>
          <w:rFonts w:eastAsiaTheme="minorHAnsi" w:cs="Arial"/>
          <w:color w:val="auto"/>
          <w:sz w:val="20"/>
          <w:lang w:eastAsia="en-US"/>
        </w:rPr>
        <w:t>Realizované sjezdy do vody nebudou</w:t>
      </w:r>
      <w:r w:rsidR="001A616C" w:rsidRPr="00E64505">
        <w:rPr>
          <w:rFonts w:eastAsiaTheme="minorHAnsi" w:cs="Arial"/>
          <w:color w:val="auto"/>
          <w:sz w:val="20"/>
          <w:lang w:eastAsia="en-US"/>
        </w:rPr>
        <w:t xml:space="preserve"> mít žádné </w:t>
      </w:r>
      <w:r w:rsidRPr="00E64505">
        <w:rPr>
          <w:rFonts w:eastAsiaTheme="minorHAnsi" w:cs="Arial"/>
          <w:color w:val="auto"/>
          <w:sz w:val="20"/>
          <w:lang w:eastAsia="en-US"/>
        </w:rPr>
        <w:t xml:space="preserve">mimořádné </w:t>
      </w:r>
      <w:r w:rsidR="001A616C" w:rsidRPr="00E64505">
        <w:rPr>
          <w:rFonts w:eastAsiaTheme="minorHAnsi" w:cs="Arial"/>
          <w:color w:val="auto"/>
          <w:sz w:val="20"/>
          <w:lang w:eastAsia="en-US"/>
        </w:rPr>
        <w:t xml:space="preserve">budoucí provozní požadavky, vyjma běžné </w:t>
      </w:r>
      <w:r w:rsidR="001A616C" w:rsidRPr="001A616C">
        <w:rPr>
          <w:rFonts w:eastAsiaTheme="minorHAnsi" w:cs="Arial"/>
          <w:color w:val="auto"/>
          <w:sz w:val="20"/>
          <w:lang w:eastAsia="en-US"/>
        </w:rPr>
        <w:t>pravidelné údržby</w:t>
      </w:r>
      <w:r>
        <w:rPr>
          <w:rFonts w:eastAsiaTheme="minorHAnsi" w:cs="Arial"/>
          <w:color w:val="auto"/>
          <w:sz w:val="20"/>
          <w:lang w:eastAsia="en-US"/>
        </w:rPr>
        <w:t>.</w:t>
      </w:r>
    </w:p>
    <w:p w:rsidR="007D2FA5" w:rsidRDefault="007D2FA5" w:rsidP="001A616C">
      <w:pPr>
        <w:pStyle w:val="Zkladntextodsazen"/>
        <w:ind w:left="0" w:firstLine="0"/>
        <w:jc w:val="both"/>
        <w:rPr>
          <w:rFonts w:eastAsiaTheme="minorHAnsi" w:cs="Arial"/>
          <w:color w:val="auto"/>
          <w:sz w:val="20"/>
          <w:lang w:eastAsia="en-US"/>
        </w:rPr>
      </w:pPr>
    </w:p>
    <w:p w:rsidR="009E1FAF" w:rsidRDefault="009E1FAF" w:rsidP="009E1FAF">
      <w:pPr>
        <w:pStyle w:val="Zkladntextodsazen"/>
        <w:numPr>
          <w:ilvl w:val="0"/>
          <w:numId w:val="1"/>
        </w:numPr>
        <w:jc w:val="both"/>
        <w:rPr>
          <w:b/>
          <w:color w:val="auto"/>
          <w:sz w:val="20"/>
        </w:rPr>
      </w:pPr>
      <w:r w:rsidRPr="00C966F9">
        <w:rPr>
          <w:b/>
          <w:color w:val="auto"/>
          <w:sz w:val="20"/>
        </w:rPr>
        <w:t>v relevantních případech upozornění na nutnost zajištění povolení mimořádné manipulace pro realizaci stavby,</w:t>
      </w:r>
    </w:p>
    <w:p w:rsidR="00E64505" w:rsidRPr="00E64505" w:rsidRDefault="00E64505" w:rsidP="00E64505">
      <w:pPr>
        <w:pStyle w:val="Zkladntextodsazen"/>
        <w:ind w:left="0" w:firstLine="0"/>
        <w:jc w:val="both"/>
        <w:rPr>
          <w:rFonts w:eastAsiaTheme="minorHAnsi" w:cs="Arial"/>
          <w:color w:val="auto"/>
          <w:sz w:val="20"/>
          <w:lang w:eastAsia="en-US"/>
        </w:rPr>
      </w:pPr>
      <w:r w:rsidRPr="00E64505">
        <w:rPr>
          <w:rFonts w:eastAsiaTheme="minorHAnsi" w:cs="Arial"/>
          <w:color w:val="auto"/>
          <w:sz w:val="20"/>
          <w:lang w:eastAsia="en-US"/>
        </w:rPr>
        <w:t>Při</w:t>
      </w:r>
      <w:r>
        <w:rPr>
          <w:rFonts w:eastAsiaTheme="minorHAnsi" w:cs="Arial"/>
          <w:color w:val="auto"/>
          <w:sz w:val="20"/>
          <w:lang w:eastAsia="en-US"/>
        </w:rPr>
        <w:t xml:space="preserve"> výstavbě bude možný požadavek na krátkodobé snížení hladiny ve zdrži v rámci  limitů daných manipulačním řádem. Manipulace mimo manipulační řád </w:t>
      </w:r>
      <w:r w:rsidR="000B5651">
        <w:rPr>
          <w:rFonts w:eastAsiaTheme="minorHAnsi" w:cs="Arial"/>
          <w:color w:val="auto"/>
          <w:sz w:val="20"/>
          <w:lang w:eastAsia="en-US"/>
        </w:rPr>
        <w:t>(odstávka VD) se nepředpokládá</w:t>
      </w:r>
      <w:r>
        <w:rPr>
          <w:rFonts w:eastAsiaTheme="minorHAnsi" w:cs="Arial"/>
          <w:color w:val="auto"/>
          <w:sz w:val="20"/>
          <w:lang w:eastAsia="en-US"/>
        </w:rPr>
        <w:t>.</w:t>
      </w:r>
    </w:p>
    <w:p w:rsidR="00E64505" w:rsidRPr="00C966F9" w:rsidRDefault="00E64505" w:rsidP="00E64505">
      <w:pPr>
        <w:pStyle w:val="Zkladntextodsazen"/>
        <w:ind w:left="360" w:firstLine="0"/>
        <w:jc w:val="both"/>
        <w:rPr>
          <w:b/>
          <w:color w:val="auto"/>
          <w:sz w:val="20"/>
        </w:rPr>
      </w:pPr>
    </w:p>
    <w:p w:rsidR="00E64505" w:rsidRDefault="009E1FAF" w:rsidP="00E64505">
      <w:pPr>
        <w:pStyle w:val="Zkladntextodsazen"/>
        <w:numPr>
          <w:ilvl w:val="0"/>
          <w:numId w:val="1"/>
        </w:numPr>
        <w:jc w:val="both"/>
        <w:rPr>
          <w:b/>
          <w:color w:val="auto"/>
          <w:sz w:val="20"/>
        </w:rPr>
      </w:pPr>
      <w:r w:rsidRPr="00C966F9">
        <w:rPr>
          <w:b/>
          <w:color w:val="auto"/>
          <w:sz w:val="20"/>
        </w:rPr>
        <w:t xml:space="preserve">výkresy a schémata určená správcem programu (u akcí, které je možno hradit z prostředků dotačních programů), </w:t>
      </w:r>
    </w:p>
    <w:p w:rsidR="00E64505" w:rsidRPr="009639F9" w:rsidRDefault="009639F9" w:rsidP="002D10D7">
      <w:pPr>
        <w:pStyle w:val="Zkladntextodsazen"/>
        <w:spacing w:before="120"/>
        <w:ind w:left="0" w:firstLine="0"/>
        <w:jc w:val="both"/>
        <w:rPr>
          <w:b/>
          <w:color w:val="auto"/>
          <w:sz w:val="20"/>
        </w:rPr>
      </w:pPr>
      <w:r w:rsidRPr="009639F9">
        <w:rPr>
          <w:rFonts w:cs="Arial"/>
          <w:sz w:val="20"/>
        </w:rPr>
        <w:t>Financování realizace záměru „Sjezdy do vody na Labi“ ISPROFOND 5005510013 se předpokládá s dotačního fontu „Státní fond dopravní infrastruktury“</w:t>
      </w:r>
      <w:r>
        <w:rPr>
          <w:rFonts w:cs="Arial"/>
          <w:sz w:val="20"/>
        </w:rPr>
        <w:t>. Podrobnější rozpracování požadavků správce programu bude součástí dalšího stupně PD.</w:t>
      </w:r>
    </w:p>
    <w:p w:rsidR="00E64505" w:rsidRPr="00E64505" w:rsidRDefault="00E64505" w:rsidP="00E64505">
      <w:pPr>
        <w:pStyle w:val="Zkladntextodsazen"/>
        <w:jc w:val="both"/>
        <w:rPr>
          <w:b/>
          <w:color w:val="auto"/>
          <w:sz w:val="20"/>
        </w:rPr>
      </w:pPr>
    </w:p>
    <w:p w:rsidR="009E1FAF" w:rsidRDefault="009E1FAF" w:rsidP="009E1FAF">
      <w:pPr>
        <w:pStyle w:val="Zkladntextodsazen"/>
        <w:numPr>
          <w:ilvl w:val="0"/>
          <w:numId w:val="1"/>
        </w:numPr>
        <w:jc w:val="both"/>
        <w:rPr>
          <w:b/>
          <w:color w:val="auto"/>
          <w:sz w:val="20"/>
        </w:rPr>
      </w:pPr>
      <w:r w:rsidRPr="00C966F9">
        <w:rPr>
          <w:b/>
          <w:color w:val="auto"/>
          <w:sz w:val="20"/>
        </w:rPr>
        <w:t>rozdělení stavby na stavební objekty a provozní soubory s určením u každého z nich jednotlivě zda jde o opravu či investici (včetně uvedení DHM v relevantních případech). Současně musí rozdělení na stavební objekty a provozní soubory korespondovat s rozdělením ve stávající evidenci DHM (v případě investic s předpokládaným vznikem nových DHM pak musí záměr obsahovat i návrh rozdělení stavebních objektů a provozních souborů pro budoucí zařazení do DHM),</w:t>
      </w:r>
    </w:p>
    <w:p w:rsidR="002D10D7" w:rsidRPr="009639F9" w:rsidRDefault="002D10D7" w:rsidP="002D10D7">
      <w:pPr>
        <w:pStyle w:val="Normlnodsazen"/>
        <w:spacing w:before="120" w:line="288" w:lineRule="auto"/>
        <w:ind w:left="0"/>
        <w:jc w:val="both"/>
        <w:rPr>
          <w:rFonts w:ascii="Arial" w:hAnsi="Arial" w:cs="Arial"/>
        </w:rPr>
      </w:pPr>
      <w:r w:rsidRPr="009639F9">
        <w:rPr>
          <w:rFonts w:ascii="Arial" w:hAnsi="Arial" w:cs="Arial"/>
        </w:rPr>
        <w:t xml:space="preserve">Navrhovaná objektová skladba: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606"/>
        <w:gridCol w:w="991"/>
        <w:gridCol w:w="1985"/>
        <w:gridCol w:w="2829"/>
      </w:tblGrid>
      <w:tr w:rsidR="00281CD9" w:rsidRPr="00D2012F" w:rsidTr="00FD4DA6">
        <w:trPr>
          <w:trHeight w:val="283"/>
          <w:tblHeader/>
        </w:trPr>
        <w:tc>
          <w:tcPr>
            <w:tcW w:w="359" w:type="pct"/>
            <w:tcBorders>
              <w:bottom w:val="single" w:sz="12" w:space="0" w:color="auto"/>
            </w:tcBorders>
            <w:shd w:val="clear" w:color="auto" w:fill="D9D9D9"/>
            <w:vAlign w:val="center"/>
          </w:tcPr>
          <w:p w:rsidR="00281CD9" w:rsidRPr="005C3126" w:rsidRDefault="00281CD9" w:rsidP="00E025D8">
            <w:pPr>
              <w:jc w:val="center"/>
              <w:rPr>
                <w:rFonts w:ascii="Arial" w:hAnsi="Arial" w:cs="Arial"/>
                <w:b/>
                <w:sz w:val="18"/>
                <w:szCs w:val="18"/>
              </w:rPr>
            </w:pPr>
            <w:r w:rsidRPr="005C3126">
              <w:rPr>
                <w:rFonts w:ascii="Arial" w:hAnsi="Arial" w:cs="Arial"/>
                <w:b/>
                <w:sz w:val="18"/>
                <w:szCs w:val="18"/>
              </w:rPr>
              <w:t>SO</w:t>
            </w:r>
          </w:p>
        </w:tc>
        <w:tc>
          <w:tcPr>
            <w:tcW w:w="1438" w:type="pct"/>
            <w:tcBorders>
              <w:bottom w:val="single" w:sz="12" w:space="0" w:color="auto"/>
            </w:tcBorders>
            <w:shd w:val="clear" w:color="auto" w:fill="D9D9D9"/>
            <w:vAlign w:val="center"/>
          </w:tcPr>
          <w:p w:rsidR="00281CD9" w:rsidRPr="00D2012F" w:rsidRDefault="00281CD9" w:rsidP="00E025D8">
            <w:pPr>
              <w:rPr>
                <w:rFonts w:ascii="Arial" w:hAnsi="Arial" w:cs="Arial"/>
                <w:b/>
                <w:sz w:val="18"/>
                <w:szCs w:val="18"/>
              </w:rPr>
            </w:pPr>
            <w:r w:rsidRPr="00D2012F">
              <w:rPr>
                <w:rFonts w:ascii="Arial" w:hAnsi="Arial" w:cs="Arial"/>
                <w:b/>
                <w:sz w:val="18"/>
                <w:szCs w:val="18"/>
              </w:rPr>
              <w:t>Název sjezdu</w:t>
            </w:r>
          </w:p>
        </w:tc>
        <w:tc>
          <w:tcPr>
            <w:tcW w:w="547" w:type="pct"/>
            <w:tcBorders>
              <w:bottom w:val="single" w:sz="12" w:space="0" w:color="auto"/>
            </w:tcBorders>
            <w:shd w:val="clear" w:color="auto" w:fill="D9D9D9"/>
            <w:vAlign w:val="center"/>
          </w:tcPr>
          <w:p w:rsidR="00281CD9" w:rsidRPr="00D2012F" w:rsidRDefault="00281CD9" w:rsidP="00E025D8">
            <w:pPr>
              <w:jc w:val="center"/>
              <w:rPr>
                <w:rFonts w:ascii="Arial" w:hAnsi="Arial" w:cs="Arial"/>
                <w:b/>
                <w:sz w:val="18"/>
                <w:szCs w:val="18"/>
              </w:rPr>
            </w:pPr>
            <w:r w:rsidRPr="00D2012F">
              <w:rPr>
                <w:rFonts w:ascii="Arial" w:hAnsi="Arial" w:cs="Arial"/>
                <w:b/>
                <w:sz w:val="18"/>
                <w:szCs w:val="18"/>
              </w:rPr>
              <w:t>Ř. km</w:t>
            </w:r>
          </w:p>
        </w:tc>
        <w:tc>
          <w:tcPr>
            <w:tcW w:w="1095" w:type="pct"/>
            <w:tcBorders>
              <w:bottom w:val="single" w:sz="12" w:space="0" w:color="auto"/>
              <w:right w:val="single" w:sz="4" w:space="0" w:color="auto"/>
            </w:tcBorders>
            <w:shd w:val="clear" w:color="auto" w:fill="D9D9D9"/>
            <w:vAlign w:val="center"/>
          </w:tcPr>
          <w:p w:rsidR="00281CD9" w:rsidRPr="00D2012F" w:rsidRDefault="00281CD9" w:rsidP="00281CD9">
            <w:pPr>
              <w:jc w:val="center"/>
              <w:rPr>
                <w:rFonts w:ascii="Arial" w:hAnsi="Arial" w:cs="Arial"/>
                <w:b/>
                <w:sz w:val="18"/>
                <w:szCs w:val="18"/>
              </w:rPr>
            </w:pPr>
            <w:r>
              <w:rPr>
                <w:rFonts w:ascii="Arial" w:hAnsi="Arial" w:cs="Arial"/>
                <w:b/>
                <w:sz w:val="18"/>
                <w:szCs w:val="18"/>
              </w:rPr>
              <w:t>H</w:t>
            </w:r>
            <w:r w:rsidR="00FD4DA6">
              <w:rPr>
                <w:rFonts w:ascii="Arial" w:hAnsi="Arial" w:cs="Arial"/>
                <w:b/>
                <w:sz w:val="18"/>
                <w:szCs w:val="18"/>
              </w:rPr>
              <w:t>I</w:t>
            </w:r>
            <w:r>
              <w:rPr>
                <w:rFonts w:ascii="Arial" w:hAnsi="Arial" w:cs="Arial"/>
                <w:b/>
                <w:sz w:val="18"/>
                <w:szCs w:val="18"/>
              </w:rPr>
              <w:t>M</w:t>
            </w:r>
          </w:p>
        </w:tc>
        <w:tc>
          <w:tcPr>
            <w:tcW w:w="1561" w:type="pct"/>
            <w:tcBorders>
              <w:left w:val="single" w:sz="4" w:space="0" w:color="auto"/>
              <w:bottom w:val="single" w:sz="12" w:space="0" w:color="auto"/>
            </w:tcBorders>
            <w:shd w:val="clear" w:color="auto" w:fill="D9D9D9"/>
            <w:vAlign w:val="center"/>
          </w:tcPr>
          <w:p w:rsidR="00281CD9" w:rsidRPr="00D2012F" w:rsidRDefault="00B940B9" w:rsidP="00E025D8">
            <w:pPr>
              <w:jc w:val="center"/>
              <w:rPr>
                <w:rFonts w:ascii="Arial" w:hAnsi="Arial" w:cs="Arial"/>
                <w:b/>
                <w:sz w:val="18"/>
                <w:szCs w:val="18"/>
              </w:rPr>
            </w:pPr>
            <w:r>
              <w:rPr>
                <w:rFonts w:ascii="Arial" w:hAnsi="Arial" w:cs="Arial"/>
                <w:b/>
                <w:sz w:val="18"/>
                <w:szCs w:val="18"/>
              </w:rPr>
              <w:t>Druh akce</w:t>
            </w:r>
          </w:p>
        </w:tc>
      </w:tr>
      <w:tr w:rsidR="00314F8C" w:rsidRPr="00D2012F" w:rsidTr="00FD4DA6">
        <w:trPr>
          <w:trHeight w:val="283"/>
        </w:trPr>
        <w:tc>
          <w:tcPr>
            <w:tcW w:w="359" w:type="pct"/>
            <w:tcBorders>
              <w:top w:val="single" w:sz="12" w:space="0" w:color="auto"/>
            </w:tcBorders>
            <w:vAlign w:val="center"/>
          </w:tcPr>
          <w:p w:rsidR="00314F8C" w:rsidRPr="005C3126" w:rsidRDefault="00314F8C" w:rsidP="00314F8C">
            <w:pPr>
              <w:spacing w:before="0"/>
              <w:jc w:val="center"/>
              <w:rPr>
                <w:rFonts w:ascii="Arial" w:hAnsi="Arial" w:cs="Arial"/>
                <w:b/>
                <w:color w:val="000000"/>
                <w:sz w:val="18"/>
                <w:szCs w:val="18"/>
              </w:rPr>
            </w:pPr>
            <w:r w:rsidRPr="005C3126">
              <w:rPr>
                <w:rFonts w:ascii="Arial" w:hAnsi="Arial" w:cs="Arial"/>
                <w:b/>
                <w:color w:val="000000"/>
                <w:sz w:val="18"/>
                <w:szCs w:val="18"/>
              </w:rPr>
              <w:t>01</w:t>
            </w:r>
          </w:p>
        </w:tc>
        <w:tc>
          <w:tcPr>
            <w:tcW w:w="1438" w:type="pct"/>
            <w:tcBorders>
              <w:top w:val="single" w:sz="12" w:space="0" w:color="auto"/>
            </w:tcBorders>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Dolní Žleb 2</w:t>
            </w:r>
          </w:p>
        </w:tc>
        <w:tc>
          <w:tcPr>
            <w:tcW w:w="547" w:type="pct"/>
            <w:tcBorders>
              <w:top w:val="single" w:sz="12" w:space="0" w:color="auto"/>
            </w:tcBorders>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731,93</w:t>
            </w:r>
          </w:p>
        </w:tc>
        <w:tc>
          <w:tcPr>
            <w:tcW w:w="1095" w:type="pct"/>
            <w:tcBorders>
              <w:top w:val="single" w:sz="12" w:space="0" w:color="auto"/>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9051004123</w:t>
            </w:r>
          </w:p>
        </w:tc>
        <w:tc>
          <w:tcPr>
            <w:tcW w:w="1561" w:type="pct"/>
            <w:tcBorders>
              <w:top w:val="single" w:sz="12" w:space="0" w:color="auto"/>
              <w:lef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FD4DA6" w:rsidRPr="00D2012F" w:rsidTr="00FD4DA6">
        <w:trPr>
          <w:trHeight w:val="283"/>
        </w:trPr>
        <w:tc>
          <w:tcPr>
            <w:tcW w:w="359" w:type="pct"/>
            <w:vAlign w:val="center"/>
          </w:tcPr>
          <w:p w:rsidR="00FD4DA6" w:rsidRPr="005C3126" w:rsidRDefault="00FD4DA6" w:rsidP="00FD4DA6">
            <w:pPr>
              <w:spacing w:before="0"/>
              <w:jc w:val="center"/>
              <w:rPr>
                <w:rFonts w:ascii="Arial" w:hAnsi="Arial" w:cs="Arial"/>
                <w:b/>
                <w:color w:val="000000"/>
                <w:sz w:val="18"/>
                <w:szCs w:val="18"/>
              </w:rPr>
            </w:pPr>
            <w:r w:rsidRPr="005C3126">
              <w:rPr>
                <w:rFonts w:ascii="Arial" w:hAnsi="Arial" w:cs="Arial"/>
                <w:b/>
                <w:color w:val="000000"/>
                <w:sz w:val="18"/>
                <w:szCs w:val="18"/>
              </w:rPr>
              <w:t>02</w:t>
            </w:r>
          </w:p>
        </w:tc>
        <w:tc>
          <w:tcPr>
            <w:tcW w:w="1438" w:type="pct"/>
            <w:shd w:val="clear" w:color="auto" w:fill="auto"/>
            <w:vAlign w:val="center"/>
          </w:tcPr>
          <w:p w:rsidR="00FD4DA6" w:rsidRPr="00D2012F" w:rsidRDefault="00FD4DA6" w:rsidP="00FD4DA6">
            <w:pPr>
              <w:spacing w:before="0"/>
              <w:rPr>
                <w:rFonts w:ascii="Arial" w:hAnsi="Arial" w:cs="Arial"/>
                <w:color w:val="000000"/>
                <w:sz w:val="18"/>
                <w:szCs w:val="18"/>
              </w:rPr>
            </w:pPr>
            <w:r w:rsidRPr="00D2012F">
              <w:rPr>
                <w:rFonts w:ascii="Arial" w:hAnsi="Arial" w:cs="Arial"/>
                <w:color w:val="000000"/>
                <w:sz w:val="18"/>
                <w:szCs w:val="18"/>
              </w:rPr>
              <w:t>Děčín N1</w:t>
            </w:r>
          </w:p>
        </w:tc>
        <w:tc>
          <w:tcPr>
            <w:tcW w:w="547" w:type="pct"/>
            <w:vAlign w:val="center"/>
          </w:tcPr>
          <w:p w:rsidR="00FD4DA6" w:rsidRPr="00D2012F" w:rsidRDefault="00FD4DA6" w:rsidP="00FD4DA6">
            <w:pPr>
              <w:spacing w:before="0"/>
              <w:jc w:val="center"/>
              <w:rPr>
                <w:rFonts w:ascii="Arial" w:hAnsi="Arial" w:cs="Arial"/>
                <w:color w:val="000000"/>
                <w:sz w:val="18"/>
                <w:szCs w:val="18"/>
              </w:rPr>
            </w:pPr>
            <w:r w:rsidRPr="00D2012F">
              <w:rPr>
                <w:rFonts w:ascii="Arial" w:hAnsi="Arial" w:cs="Arial"/>
                <w:color w:val="000000"/>
                <w:sz w:val="18"/>
                <w:szCs w:val="18"/>
              </w:rPr>
              <w:t>741,75</w:t>
            </w:r>
          </w:p>
        </w:tc>
        <w:tc>
          <w:tcPr>
            <w:tcW w:w="1095" w:type="pct"/>
            <w:tcBorders>
              <w:right w:val="single" w:sz="4" w:space="0" w:color="auto"/>
            </w:tcBorders>
            <w:shd w:val="clear" w:color="auto" w:fill="auto"/>
            <w:vAlign w:val="center"/>
          </w:tcPr>
          <w:p w:rsidR="00FD4DA6" w:rsidRPr="00D82FF6" w:rsidRDefault="00FD4DA6" w:rsidP="00FD4DA6">
            <w:pPr>
              <w:spacing w:before="0"/>
              <w:jc w:val="center"/>
              <w:rPr>
                <w:rFonts w:ascii="Arial" w:hAnsi="Arial" w:cs="Arial"/>
                <w:sz w:val="18"/>
                <w:szCs w:val="18"/>
              </w:rPr>
            </w:pPr>
            <w:r w:rsidRPr="00D82FF6">
              <w:rPr>
                <w:rFonts w:ascii="Arial" w:hAnsi="Arial" w:cs="Arial"/>
                <w:sz w:val="18"/>
                <w:szCs w:val="18"/>
              </w:rPr>
              <w:t>9051004123</w:t>
            </w:r>
          </w:p>
        </w:tc>
        <w:tc>
          <w:tcPr>
            <w:tcW w:w="1561" w:type="pct"/>
            <w:tcBorders>
              <w:left w:val="single" w:sz="4" w:space="0" w:color="auto"/>
            </w:tcBorders>
            <w:shd w:val="clear" w:color="auto" w:fill="auto"/>
            <w:vAlign w:val="center"/>
          </w:tcPr>
          <w:p w:rsidR="00FD4DA6" w:rsidRPr="00525222" w:rsidRDefault="00FD4DA6" w:rsidP="00FD4DA6">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vAlign w:val="center"/>
          </w:tcPr>
          <w:p w:rsidR="00314F8C" w:rsidRPr="005C3126" w:rsidRDefault="00314F8C" w:rsidP="00695B47">
            <w:pPr>
              <w:spacing w:before="0"/>
              <w:jc w:val="center"/>
              <w:rPr>
                <w:rFonts w:ascii="Arial" w:hAnsi="Arial" w:cs="Arial"/>
                <w:b/>
                <w:color w:val="000000"/>
                <w:sz w:val="18"/>
                <w:szCs w:val="18"/>
              </w:rPr>
            </w:pPr>
            <w:r w:rsidRPr="005C3126">
              <w:rPr>
                <w:rFonts w:ascii="Arial" w:hAnsi="Arial" w:cs="Arial"/>
                <w:b/>
                <w:color w:val="000000"/>
                <w:sz w:val="18"/>
                <w:szCs w:val="18"/>
              </w:rPr>
              <w:t>0</w:t>
            </w:r>
            <w:r w:rsidR="00695B47">
              <w:rPr>
                <w:rFonts w:ascii="Arial" w:hAnsi="Arial" w:cs="Arial"/>
                <w:b/>
                <w:color w:val="000000"/>
                <w:sz w:val="18"/>
                <w:szCs w:val="18"/>
              </w:rPr>
              <w:t>3</w:t>
            </w:r>
          </w:p>
        </w:tc>
        <w:tc>
          <w:tcPr>
            <w:tcW w:w="1438" w:type="pct"/>
            <w:shd w:val="clear" w:color="auto" w:fill="auto"/>
            <w:vAlign w:val="center"/>
          </w:tcPr>
          <w:p w:rsidR="00314F8C" w:rsidRPr="00D2012F" w:rsidRDefault="00314F8C" w:rsidP="00314F8C">
            <w:pPr>
              <w:spacing w:before="0"/>
              <w:rPr>
                <w:rFonts w:ascii="Arial" w:hAnsi="Arial" w:cs="Arial"/>
                <w:color w:val="000000"/>
                <w:sz w:val="18"/>
                <w:szCs w:val="18"/>
              </w:rPr>
            </w:pPr>
            <w:r>
              <w:rPr>
                <w:rFonts w:ascii="Arial" w:hAnsi="Arial" w:cs="Arial"/>
                <w:color w:val="000000"/>
                <w:sz w:val="18"/>
                <w:szCs w:val="18"/>
              </w:rPr>
              <w:t xml:space="preserve">Ústí nad Labem </w:t>
            </w:r>
            <w:r w:rsidRPr="00D2012F">
              <w:rPr>
                <w:rFonts w:ascii="Arial" w:hAnsi="Arial" w:cs="Arial"/>
                <w:color w:val="000000"/>
                <w:sz w:val="18"/>
                <w:szCs w:val="18"/>
              </w:rPr>
              <w:t>(Neštěmice)</w:t>
            </w:r>
          </w:p>
        </w:tc>
        <w:tc>
          <w:tcPr>
            <w:tcW w:w="547" w:type="pct"/>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761,15</w:t>
            </w:r>
          </w:p>
        </w:tc>
        <w:tc>
          <w:tcPr>
            <w:tcW w:w="1095" w:type="pct"/>
            <w:tcBorders>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9051004123</w:t>
            </w:r>
          </w:p>
        </w:tc>
        <w:tc>
          <w:tcPr>
            <w:tcW w:w="1561" w:type="pct"/>
            <w:tcBorders>
              <w:lef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vAlign w:val="center"/>
          </w:tcPr>
          <w:p w:rsidR="00314F8C" w:rsidRPr="005C3126" w:rsidRDefault="00314F8C" w:rsidP="00695B47">
            <w:pPr>
              <w:spacing w:before="0"/>
              <w:jc w:val="center"/>
              <w:rPr>
                <w:rFonts w:ascii="Arial" w:hAnsi="Arial" w:cs="Arial"/>
                <w:b/>
                <w:color w:val="000000"/>
                <w:sz w:val="18"/>
                <w:szCs w:val="18"/>
              </w:rPr>
            </w:pPr>
            <w:r w:rsidRPr="005C3126">
              <w:rPr>
                <w:rFonts w:ascii="Arial" w:hAnsi="Arial" w:cs="Arial"/>
                <w:b/>
                <w:color w:val="000000"/>
                <w:sz w:val="18"/>
                <w:szCs w:val="18"/>
              </w:rPr>
              <w:t>0</w:t>
            </w:r>
            <w:r w:rsidR="00695B47">
              <w:rPr>
                <w:rFonts w:ascii="Arial" w:hAnsi="Arial" w:cs="Arial"/>
                <w:b/>
                <w:color w:val="000000"/>
                <w:sz w:val="18"/>
                <w:szCs w:val="18"/>
              </w:rPr>
              <w:t>4</w:t>
            </w:r>
          </w:p>
        </w:tc>
        <w:tc>
          <w:tcPr>
            <w:tcW w:w="1438" w:type="pct"/>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Nučnice</w:t>
            </w:r>
          </w:p>
        </w:tc>
        <w:tc>
          <w:tcPr>
            <w:tcW w:w="547" w:type="pct"/>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800,01</w:t>
            </w:r>
          </w:p>
        </w:tc>
        <w:tc>
          <w:tcPr>
            <w:tcW w:w="1095" w:type="pct"/>
            <w:tcBorders>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9051009327</w:t>
            </w:r>
          </w:p>
        </w:tc>
        <w:tc>
          <w:tcPr>
            <w:tcW w:w="1561" w:type="pct"/>
            <w:tcBorders>
              <w:lef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FD4DA6" w:rsidRPr="00D2012F" w:rsidTr="00FD4DA6">
        <w:trPr>
          <w:trHeight w:val="283"/>
        </w:trPr>
        <w:tc>
          <w:tcPr>
            <w:tcW w:w="359" w:type="pct"/>
            <w:tcBorders>
              <w:bottom w:val="single" w:sz="4" w:space="0" w:color="auto"/>
            </w:tcBorders>
            <w:vAlign w:val="center"/>
          </w:tcPr>
          <w:p w:rsidR="00FD4DA6" w:rsidRPr="005C3126" w:rsidRDefault="00FD4DA6" w:rsidP="00695B47">
            <w:pPr>
              <w:spacing w:before="0"/>
              <w:jc w:val="center"/>
              <w:rPr>
                <w:rFonts w:ascii="Arial" w:hAnsi="Arial" w:cs="Arial"/>
                <w:b/>
                <w:color w:val="000000"/>
                <w:sz w:val="18"/>
                <w:szCs w:val="18"/>
              </w:rPr>
            </w:pPr>
            <w:r w:rsidRPr="005C3126">
              <w:rPr>
                <w:rFonts w:ascii="Arial" w:hAnsi="Arial" w:cs="Arial"/>
                <w:b/>
                <w:color w:val="000000"/>
                <w:sz w:val="18"/>
                <w:szCs w:val="18"/>
              </w:rPr>
              <w:t>0</w:t>
            </w:r>
            <w:r w:rsidR="00695B47">
              <w:rPr>
                <w:rFonts w:ascii="Arial" w:hAnsi="Arial" w:cs="Arial"/>
                <w:b/>
                <w:color w:val="000000"/>
                <w:sz w:val="18"/>
                <w:szCs w:val="18"/>
              </w:rPr>
              <w:t>5</w:t>
            </w:r>
          </w:p>
        </w:tc>
        <w:tc>
          <w:tcPr>
            <w:tcW w:w="1438" w:type="pct"/>
            <w:tcBorders>
              <w:bottom w:val="single" w:sz="4" w:space="0" w:color="auto"/>
            </w:tcBorders>
            <w:shd w:val="clear" w:color="auto" w:fill="auto"/>
            <w:vAlign w:val="center"/>
          </w:tcPr>
          <w:p w:rsidR="00FD4DA6" w:rsidRPr="00D2012F" w:rsidRDefault="00FD4DA6" w:rsidP="00FD4DA6">
            <w:pPr>
              <w:spacing w:before="0"/>
              <w:rPr>
                <w:rFonts w:ascii="Arial" w:hAnsi="Arial" w:cs="Arial"/>
                <w:color w:val="000000"/>
                <w:sz w:val="18"/>
                <w:szCs w:val="18"/>
              </w:rPr>
            </w:pPr>
            <w:r w:rsidRPr="00D2012F">
              <w:rPr>
                <w:rFonts w:ascii="Arial" w:hAnsi="Arial" w:cs="Arial"/>
                <w:color w:val="000000"/>
                <w:sz w:val="18"/>
                <w:szCs w:val="18"/>
              </w:rPr>
              <w:t>Libotenice 3</w:t>
            </w:r>
          </w:p>
        </w:tc>
        <w:tc>
          <w:tcPr>
            <w:tcW w:w="547" w:type="pct"/>
            <w:tcBorders>
              <w:bottom w:val="single" w:sz="4" w:space="0" w:color="auto"/>
            </w:tcBorders>
            <w:vAlign w:val="center"/>
          </w:tcPr>
          <w:p w:rsidR="00FD4DA6" w:rsidRPr="00D2012F" w:rsidRDefault="00FD4DA6" w:rsidP="00FD4DA6">
            <w:pPr>
              <w:spacing w:before="0"/>
              <w:jc w:val="center"/>
              <w:rPr>
                <w:rFonts w:ascii="Arial" w:hAnsi="Arial" w:cs="Arial"/>
                <w:color w:val="000000"/>
                <w:sz w:val="18"/>
                <w:szCs w:val="18"/>
              </w:rPr>
            </w:pPr>
            <w:r w:rsidRPr="00D2012F">
              <w:rPr>
                <w:rFonts w:ascii="Arial" w:hAnsi="Arial" w:cs="Arial"/>
                <w:color w:val="000000"/>
                <w:sz w:val="18"/>
                <w:szCs w:val="18"/>
              </w:rPr>
              <w:t>803,36</w:t>
            </w:r>
          </w:p>
        </w:tc>
        <w:tc>
          <w:tcPr>
            <w:tcW w:w="1095" w:type="pct"/>
            <w:tcBorders>
              <w:bottom w:val="single" w:sz="4" w:space="0" w:color="auto"/>
              <w:right w:val="single" w:sz="4" w:space="0" w:color="auto"/>
            </w:tcBorders>
            <w:shd w:val="clear" w:color="auto" w:fill="auto"/>
            <w:vAlign w:val="center"/>
          </w:tcPr>
          <w:p w:rsidR="00FD4DA6" w:rsidRPr="00D82FF6" w:rsidRDefault="00FD4DA6" w:rsidP="00FD4DA6">
            <w:pPr>
              <w:spacing w:before="0"/>
              <w:jc w:val="center"/>
              <w:rPr>
                <w:rFonts w:ascii="Arial" w:hAnsi="Arial" w:cs="Arial"/>
                <w:sz w:val="18"/>
                <w:szCs w:val="18"/>
              </w:rPr>
            </w:pPr>
            <w:r w:rsidRPr="00D82FF6">
              <w:rPr>
                <w:rFonts w:ascii="Arial" w:hAnsi="Arial" w:cs="Arial"/>
                <w:sz w:val="18"/>
                <w:szCs w:val="18"/>
              </w:rPr>
              <w:t>9051009327</w:t>
            </w:r>
          </w:p>
        </w:tc>
        <w:tc>
          <w:tcPr>
            <w:tcW w:w="1561" w:type="pct"/>
            <w:tcBorders>
              <w:left w:val="single" w:sz="4" w:space="0" w:color="auto"/>
              <w:bottom w:val="single" w:sz="4" w:space="0" w:color="auto"/>
            </w:tcBorders>
            <w:shd w:val="clear" w:color="auto" w:fill="auto"/>
            <w:vAlign w:val="center"/>
          </w:tcPr>
          <w:p w:rsidR="00FD4DA6" w:rsidRPr="00525222" w:rsidRDefault="00FD4DA6" w:rsidP="00FD4DA6">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tcBorders>
              <w:bottom w:val="single" w:sz="18" w:space="0" w:color="auto"/>
            </w:tcBorders>
            <w:vAlign w:val="center"/>
          </w:tcPr>
          <w:p w:rsidR="00314F8C" w:rsidRPr="005C3126" w:rsidRDefault="00314F8C" w:rsidP="00695B47">
            <w:pPr>
              <w:spacing w:before="0"/>
              <w:jc w:val="center"/>
              <w:rPr>
                <w:rFonts w:ascii="Arial" w:hAnsi="Arial" w:cs="Arial"/>
                <w:b/>
                <w:color w:val="000000"/>
                <w:sz w:val="18"/>
                <w:szCs w:val="18"/>
              </w:rPr>
            </w:pPr>
            <w:r w:rsidRPr="005C3126">
              <w:rPr>
                <w:rFonts w:ascii="Arial" w:hAnsi="Arial" w:cs="Arial"/>
                <w:b/>
                <w:color w:val="000000"/>
                <w:sz w:val="18"/>
                <w:szCs w:val="18"/>
              </w:rPr>
              <w:lastRenderedPageBreak/>
              <w:t>0</w:t>
            </w:r>
            <w:r w:rsidR="00695B47">
              <w:rPr>
                <w:rFonts w:ascii="Arial" w:hAnsi="Arial" w:cs="Arial"/>
                <w:b/>
                <w:color w:val="000000"/>
                <w:sz w:val="18"/>
                <w:szCs w:val="18"/>
              </w:rPr>
              <w:t>6</w:t>
            </w:r>
          </w:p>
        </w:tc>
        <w:tc>
          <w:tcPr>
            <w:tcW w:w="1438" w:type="pct"/>
            <w:tcBorders>
              <w:bottom w:val="single" w:sz="18" w:space="0" w:color="auto"/>
            </w:tcBorders>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Počeplice</w:t>
            </w:r>
          </w:p>
        </w:tc>
        <w:tc>
          <w:tcPr>
            <w:tcW w:w="547" w:type="pct"/>
            <w:tcBorders>
              <w:bottom w:val="single" w:sz="18" w:space="0" w:color="auto"/>
            </w:tcBorders>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825,35</w:t>
            </w:r>
          </w:p>
        </w:tc>
        <w:tc>
          <w:tcPr>
            <w:tcW w:w="1095" w:type="pct"/>
            <w:tcBorders>
              <w:bottom w:val="single" w:sz="18" w:space="0" w:color="auto"/>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9051009325</w:t>
            </w:r>
          </w:p>
        </w:tc>
        <w:tc>
          <w:tcPr>
            <w:tcW w:w="1561" w:type="pct"/>
            <w:tcBorders>
              <w:left w:val="single" w:sz="4" w:space="0" w:color="auto"/>
              <w:bottom w:val="single" w:sz="18"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tcBorders>
              <w:top w:val="single" w:sz="18" w:space="0" w:color="auto"/>
              <w:left w:val="single" w:sz="4" w:space="0" w:color="auto"/>
              <w:bottom w:val="single" w:sz="4" w:space="0" w:color="auto"/>
              <w:right w:val="single" w:sz="4" w:space="0" w:color="auto"/>
            </w:tcBorders>
            <w:vAlign w:val="center"/>
          </w:tcPr>
          <w:p w:rsidR="00314F8C" w:rsidRPr="005C3126" w:rsidRDefault="00314F8C" w:rsidP="00695B47">
            <w:pPr>
              <w:spacing w:before="0"/>
              <w:jc w:val="center"/>
              <w:rPr>
                <w:rFonts w:ascii="Arial" w:hAnsi="Arial" w:cs="Arial"/>
                <w:b/>
                <w:color w:val="000000"/>
                <w:sz w:val="18"/>
                <w:szCs w:val="18"/>
              </w:rPr>
            </w:pPr>
            <w:r w:rsidRPr="005C3126">
              <w:rPr>
                <w:rFonts w:ascii="Arial" w:hAnsi="Arial" w:cs="Arial"/>
                <w:b/>
                <w:color w:val="000000"/>
                <w:sz w:val="18"/>
                <w:szCs w:val="18"/>
              </w:rPr>
              <w:t>0</w:t>
            </w:r>
            <w:r w:rsidR="00695B47">
              <w:rPr>
                <w:rFonts w:ascii="Arial" w:hAnsi="Arial" w:cs="Arial"/>
                <w:b/>
                <w:color w:val="000000"/>
                <w:sz w:val="18"/>
                <w:szCs w:val="18"/>
              </w:rPr>
              <w:t>7</w:t>
            </w:r>
          </w:p>
        </w:tc>
        <w:tc>
          <w:tcPr>
            <w:tcW w:w="1438" w:type="pct"/>
            <w:tcBorders>
              <w:top w:val="single" w:sz="18" w:space="0" w:color="auto"/>
              <w:left w:val="single" w:sz="4" w:space="0" w:color="auto"/>
              <w:bottom w:val="single" w:sz="4" w:space="0" w:color="auto"/>
              <w:right w:val="single" w:sz="4" w:space="0" w:color="auto"/>
            </w:tcBorders>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Sedlčánky</w:t>
            </w:r>
          </w:p>
        </w:tc>
        <w:tc>
          <w:tcPr>
            <w:tcW w:w="547" w:type="pct"/>
            <w:tcBorders>
              <w:top w:val="single" w:sz="18" w:space="0" w:color="auto"/>
              <w:left w:val="single" w:sz="4" w:space="0" w:color="auto"/>
              <w:bottom w:val="single" w:sz="4" w:space="0" w:color="auto"/>
              <w:right w:val="single" w:sz="4" w:space="0" w:color="auto"/>
            </w:tcBorders>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874,92</w:t>
            </w:r>
          </w:p>
        </w:tc>
        <w:tc>
          <w:tcPr>
            <w:tcW w:w="1095" w:type="pct"/>
            <w:tcBorders>
              <w:top w:val="single" w:sz="18" w:space="0" w:color="auto"/>
              <w:left w:val="single" w:sz="4" w:space="0" w:color="auto"/>
              <w:bottom w:val="single" w:sz="4" w:space="0" w:color="auto"/>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9051002576</w:t>
            </w:r>
          </w:p>
        </w:tc>
        <w:tc>
          <w:tcPr>
            <w:tcW w:w="1561" w:type="pct"/>
            <w:tcBorders>
              <w:top w:val="single" w:sz="18" w:space="0" w:color="auto"/>
              <w:left w:val="single" w:sz="4" w:space="0" w:color="auto"/>
              <w:bottom w:val="single" w:sz="4" w:space="0" w:color="auto"/>
              <w:righ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FD4DA6" w:rsidRPr="00D2012F" w:rsidTr="00FD4DA6">
        <w:trPr>
          <w:trHeight w:val="283"/>
        </w:trPr>
        <w:tc>
          <w:tcPr>
            <w:tcW w:w="359" w:type="pct"/>
            <w:tcBorders>
              <w:top w:val="single" w:sz="4" w:space="0" w:color="auto"/>
              <w:left w:val="single" w:sz="4" w:space="0" w:color="auto"/>
              <w:bottom w:val="single" w:sz="4" w:space="0" w:color="auto"/>
              <w:right w:val="single" w:sz="4" w:space="0" w:color="auto"/>
            </w:tcBorders>
            <w:vAlign w:val="center"/>
          </w:tcPr>
          <w:p w:rsidR="00FD4DA6" w:rsidRPr="005C3126" w:rsidRDefault="00FD4DA6" w:rsidP="00695B47">
            <w:pPr>
              <w:spacing w:before="0"/>
              <w:jc w:val="center"/>
              <w:rPr>
                <w:rFonts w:ascii="Arial" w:hAnsi="Arial" w:cs="Arial"/>
                <w:b/>
                <w:color w:val="000000"/>
                <w:sz w:val="18"/>
                <w:szCs w:val="18"/>
              </w:rPr>
            </w:pPr>
            <w:r w:rsidRPr="005C3126">
              <w:rPr>
                <w:rFonts w:ascii="Arial" w:hAnsi="Arial" w:cs="Arial"/>
                <w:b/>
                <w:color w:val="000000"/>
                <w:sz w:val="18"/>
                <w:szCs w:val="18"/>
              </w:rPr>
              <w:t>0</w:t>
            </w:r>
            <w:r w:rsidR="00695B47">
              <w:rPr>
                <w:rFonts w:ascii="Arial" w:hAnsi="Arial" w:cs="Arial"/>
                <w:b/>
                <w:color w:val="000000"/>
                <w:sz w:val="18"/>
                <w:szCs w:val="18"/>
              </w:rPr>
              <w:t>8</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tcPr>
          <w:p w:rsidR="00FD4DA6" w:rsidRPr="00D2012F" w:rsidRDefault="00FD4DA6" w:rsidP="00FD4DA6">
            <w:pPr>
              <w:spacing w:before="0"/>
              <w:rPr>
                <w:rFonts w:ascii="Arial" w:hAnsi="Arial" w:cs="Arial"/>
                <w:color w:val="000000"/>
                <w:sz w:val="18"/>
                <w:szCs w:val="18"/>
              </w:rPr>
            </w:pPr>
            <w:proofErr w:type="spellStart"/>
            <w:r w:rsidRPr="00D2012F">
              <w:rPr>
                <w:rFonts w:ascii="Arial" w:hAnsi="Arial" w:cs="Arial"/>
                <w:color w:val="000000"/>
                <w:sz w:val="18"/>
                <w:szCs w:val="18"/>
              </w:rPr>
              <w:t>Drahelice</w:t>
            </w:r>
            <w:proofErr w:type="spellEnd"/>
            <w:r w:rsidRPr="00D2012F">
              <w:rPr>
                <w:rFonts w:ascii="Arial" w:hAnsi="Arial" w:cs="Arial"/>
                <w:color w:val="000000"/>
                <w:sz w:val="18"/>
                <w:szCs w:val="18"/>
              </w:rPr>
              <w:t xml:space="preserve"> 2</w:t>
            </w:r>
          </w:p>
        </w:tc>
        <w:tc>
          <w:tcPr>
            <w:tcW w:w="547" w:type="pct"/>
            <w:tcBorders>
              <w:top w:val="single" w:sz="4" w:space="0" w:color="auto"/>
              <w:left w:val="single" w:sz="4" w:space="0" w:color="auto"/>
              <w:bottom w:val="single" w:sz="4" w:space="0" w:color="auto"/>
              <w:right w:val="single" w:sz="4" w:space="0" w:color="auto"/>
            </w:tcBorders>
            <w:vAlign w:val="center"/>
          </w:tcPr>
          <w:p w:rsidR="00FD4DA6" w:rsidRPr="00D2012F" w:rsidRDefault="00FD4DA6" w:rsidP="00FD4DA6">
            <w:pPr>
              <w:spacing w:before="0"/>
              <w:jc w:val="center"/>
              <w:rPr>
                <w:rFonts w:ascii="Arial" w:hAnsi="Arial" w:cs="Arial"/>
                <w:color w:val="000000"/>
                <w:sz w:val="18"/>
                <w:szCs w:val="18"/>
              </w:rPr>
            </w:pPr>
            <w:r w:rsidRPr="00D2012F">
              <w:rPr>
                <w:rFonts w:ascii="Arial" w:hAnsi="Arial" w:cs="Arial"/>
                <w:color w:val="000000"/>
                <w:sz w:val="18"/>
                <w:szCs w:val="18"/>
              </w:rPr>
              <w:t>893,72</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rsidR="00FD4DA6" w:rsidRPr="00D82FF6" w:rsidRDefault="00FD4DA6" w:rsidP="00FD4DA6">
            <w:pPr>
              <w:spacing w:before="0"/>
              <w:jc w:val="center"/>
              <w:rPr>
                <w:rFonts w:ascii="Arial" w:hAnsi="Arial" w:cs="Arial"/>
                <w:sz w:val="18"/>
                <w:szCs w:val="18"/>
              </w:rPr>
            </w:pPr>
            <w:r w:rsidRPr="00D82FF6">
              <w:rPr>
                <w:rFonts w:ascii="Arial" w:hAnsi="Arial" w:cs="Arial"/>
                <w:sz w:val="18"/>
                <w:szCs w:val="18"/>
              </w:rPr>
              <w:t>9051002579</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FD4DA6" w:rsidRPr="00525222" w:rsidRDefault="00FD4DA6" w:rsidP="00FD4DA6">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tcBorders>
              <w:top w:val="single" w:sz="4" w:space="0" w:color="auto"/>
              <w:left w:val="single" w:sz="4" w:space="0" w:color="auto"/>
              <w:bottom w:val="single" w:sz="4" w:space="0" w:color="auto"/>
              <w:right w:val="single" w:sz="4" w:space="0" w:color="auto"/>
            </w:tcBorders>
            <w:vAlign w:val="center"/>
          </w:tcPr>
          <w:p w:rsidR="00314F8C" w:rsidRPr="005C3126" w:rsidRDefault="00695B47" w:rsidP="00314F8C">
            <w:pPr>
              <w:spacing w:before="0"/>
              <w:jc w:val="center"/>
              <w:rPr>
                <w:rFonts w:ascii="Arial" w:hAnsi="Arial" w:cs="Arial"/>
                <w:b/>
                <w:color w:val="000000"/>
                <w:sz w:val="18"/>
                <w:szCs w:val="18"/>
              </w:rPr>
            </w:pPr>
            <w:r>
              <w:rPr>
                <w:rFonts w:ascii="Arial" w:hAnsi="Arial" w:cs="Arial"/>
                <w:b/>
                <w:color w:val="000000"/>
                <w:sz w:val="18"/>
                <w:szCs w:val="18"/>
              </w:rPr>
              <w:t>09</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Oseček 1</w:t>
            </w:r>
          </w:p>
        </w:tc>
        <w:tc>
          <w:tcPr>
            <w:tcW w:w="547" w:type="pct"/>
            <w:tcBorders>
              <w:top w:val="single" w:sz="4" w:space="0" w:color="auto"/>
              <w:left w:val="single" w:sz="4" w:space="0" w:color="auto"/>
              <w:bottom w:val="single" w:sz="4" w:space="0" w:color="auto"/>
              <w:right w:val="single" w:sz="4" w:space="0" w:color="auto"/>
            </w:tcBorders>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910,30</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9051002581</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tcBorders>
              <w:top w:val="single" w:sz="4" w:space="0" w:color="auto"/>
              <w:left w:val="single" w:sz="4" w:space="0" w:color="auto"/>
              <w:bottom w:val="single" w:sz="4" w:space="0" w:color="auto"/>
              <w:right w:val="single" w:sz="4" w:space="0" w:color="auto"/>
            </w:tcBorders>
            <w:vAlign w:val="center"/>
          </w:tcPr>
          <w:p w:rsidR="00314F8C" w:rsidRPr="005C3126" w:rsidRDefault="00314F8C" w:rsidP="00695B47">
            <w:pPr>
              <w:spacing w:before="0"/>
              <w:jc w:val="center"/>
              <w:rPr>
                <w:rFonts w:ascii="Arial" w:hAnsi="Arial" w:cs="Arial"/>
                <w:b/>
                <w:color w:val="000000"/>
                <w:sz w:val="18"/>
                <w:szCs w:val="18"/>
              </w:rPr>
            </w:pPr>
            <w:r w:rsidRPr="005C3126">
              <w:rPr>
                <w:rFonts w:ascii="Arial" w:hAnsi="Arial" w:cs="Arial"/>
                <w:b/>
                <w:color w:val="000000"/>
                <w:sz w:val="18"/>
                <w:szCs w:val="18"/>
              </w:rPr>
              <w:t>1</w:t>
            </w:r>
            <w:r w:rsidR="00695B47">
              <w:rPr>
                <w:rFonts w:ascii="Arial" w:hAnsi="Arial" w:cs="Arial"/>
                <w:b/>
                <w:color w:val="000000"/>
                <w:sz w:val="18"/>
                <w:szCs w:val="18"/>
              </w:rPr>
              <w:t>0</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Velký Osek</w:t>
            </w:r>
          </w:p>
        </w:tc>
        <w:tc>
          <w:tcPr>
            <w:tcW w:w="547" w:type="pct"/>
            <w:tcBorders>
              <w:top w:val="single" w:sz="4" w:space="0" w:color="auto"/>
              <w:left w:val="single" w:sz="4" w:space="0" w:color="auto"/>
              <w:bottom w:val="single" w:sz="4" w:space="0" w:color="auto"/>
              <w:right w:val="single" w:sz="4" w:space="0" w:color="auto"/>
            </w:tcBorders>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912,18</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9051002582</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tcBorders>
              <w:top w:val="single" w:sz="4" w:space="0" w:color="auto"/>
              <w:left w:val="single" w:sz="4" w:space="0" w:color="auto"/>
              <w:bottom w:val="single" w:sz="4" w:space="0" w:color="auto"/>
              <w:right w:val="single" w:sz="4" w:space="0" w:color="auto"/>
            </w:tcBorders>
            <w:vAlign w:val="center"/>
          </w:tcPr>
          <w:p w:rsidR="00314F8C" w:rsidRPr="005C3126" w:rsidRDefault="00314F8C" w:rsidP="00695B47">
            <w:pPr>
              <w:spacing w:before="0"/>
              <w:jc w:val="center"/>
              <w:rPr>
                <w:rFonts w:ascii="Arial" w:hAnsi="Arial" w:cs="Arial"/>
                <w:b/>
                <w:color w:val="000000"/>
                <w:sz w:val="18"/>
                <w:szCs w:val="18"/>
              </w:rPr>
            </w:pPr>
            <w:r w:rsidRPr="005C3126">
              <w:rPr>
                <w:rFonts w:ascii="Arial" w:hAnsi="Arial" w:cs="Arial"/>
                <w:b/>
                <w:color w:val="000000"/>
                <w:sz w:val="18"/>
                <w:szCs w:val="18"/>
              </w:rPr>
              <w:t>1</w:t>
            </w:r>
            <w:r w:rsidR="00695B47">
              <w:rPr>
                <w:rFonts w:ascii="Arial" w:hAnsi="Arial" w:cs="Arial"/>
                <w:b/>
                <w:color w:val="000000"/>
                <w:sz w:val="18"/>
                <w:szCs w:val="18"/>
              </w:rPr>
              <w:t>1</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Kolín</w:t>
            </w:r>
          </w:p>
        </w:tc>
        <w:tc>
          <w:tcPr>
            <w:tcW w:w="547" w:type="pct"/>
            <w:tcBorders>
              <w:top w:val="single" w:sz="4" w:space="0" w:color="auto"/>
              <w:left w:val="single" w:sz="4" w:space="0" w:color="auto"/>
              <w:bottom w:val="single" w:sz="4" w:space="0" w:color="auto"/>
              <w:right w:val="single" w:sz="4" w:space="0" w:color="auto"/>
            </w:tcBorders>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919,25</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9051002583</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tcBorders>
              <w:top w:val="single" w:sz="4" w:space="0" w:color="auto"/>
              <w:left w:val="single" w:sz="4" w:space="0" w:color="auto"/>
              <w:bottom w:val="single" w:sz="4" w:space="0" w:color="auto"/>
              <w:right w:val="single" w:sz="4" w:space="0" w:color="auto"/>
            </w:tcBorders>
            <w:vAlign w:val="center"/>
          </w:tcPr>
          <w:p w:rsidR="00314F8C" w:rsidRPr="005C3126" w:rsidRDefault="00314F8C" w:rsidP="00695B47">
            <w:pPr>
              <w:spacing w:before="0"/>
              <w:jc w:val="center"/>
              <w:rPr>
                <w:rFonts w:ascii="Arial" w:hAnsi="Arial" w:cs="Arial"/>
                <w:b/>
                <w:color w:val="000000"/>
                <w:sz w:val="18"/>
                <w:szCs w:val="18"/>
              </w:rPr>
            </w:pPr>
            <w:r w:rsidRPr="005C3126">
              <w:rPr>
                <w:rFonts w:ascii="Arial" w:hAnsi="Arial" w:cs="Arial"/>
                <w:b/>
                <w:color w:val="000000"/>
                <w:sz w:val="18"/>
                <w:szCs w:val="18"/>
              </w:rPr>
              <w:t>1</w:t>
            </w:r>
            <w:r w:rsidR="00695B47">
              <w:rPr>
                <w:rFonts w:ascii="Arial" w:hAnsi="Arial" w:cs="Arial"/>
                <w:b/>
                <w:color w:val="000000"/>
                <w:sz w:val="18"/>
                <w:szCs w:val="18"/>
              </w:rPr>
              <w:t>2</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Týnec n. L. N1</w:t>
            </w:r>
          </w:p>
        </w:tc>
        <w:tc>
          <w:tcPr>
            <w:tcW w:w="547" w:type="pct"/>
            <w:tcBorders>
              <w:top w:val="single" w:sz="4" w:space="0" w:color="auto"/>
              <w:left w:val="single" w:sz="4" w:space="0" w:color="auto"/>
              <w:bottom w:val="single" w:sz="4" w:space="0" w:color="auto"/>
              <w:right w:val="single" w:sz="4" w:space="0" w:color="auto"/>
            </w:tcBorders>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933,55</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91756D">
              <w:rPr>
                <w:rFonts w:ascii="Arial" w:hAnsi="Arial" w:cs="Arial"/>
                <w:color w:val="000000"/>
                <w:sz w:val="18"/>
                <w:szCs w:val="18"/>
              </w:rPr>
              <w:t>9051008212</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tcBorders>
              <w:top w:val="single" w:sz="4" w:space="0" w:color="auto"/>
              <w:left w:val="single" w:sz="4" w:space="0" w:color="auto"/>
              <w:bottom w:val="single" w:sz="4" w:space="0" w:color="auto"/>
              <w:right w:val="single" w:sz="4" w:space="0" w:color="auto"/>
            </w:tcBorders>
            <w:vAlign w:val="center"/>
          </w:tcPr>
          <w:p w:rsidR="00314F8C" w:rsidRPr="005C3126" w:rsidRDefault="00314F8C" w:rsidP="00695B47">
            <w:pPr>
              <w:spacing w:before="0"/>
              <w:jc w:val="center"/>
              <w:rPr>
                <w:rFonts w:ascii="Arial" w:hAnsi="Arial" w:cs="Arial"/>
                <w:b/>
                <w:color w:val="000000"/>
                <w:sz w:val="18"/>
                <w:szCs w:val="18"/>
              </w:rPr>
            </w:pPr>
            <w:r w:rsidRPr="005C3126">
              <w:rPr>
                <w:rFonts w:ascii="Arial" w:hAnsi="Arial" w:cs="Arial"/>
                <w:b/>
                <w:color w:val="000000"/>
                <w:sz w:val="18"/>
                <w:szCs w:val="18"/>
              </w:rPr>
              <w:t>1</w:t>
            </w:r>
            <w:r w:rsidR="00695B47">
              <w:rPr>
                <w:rFonts w:ascii="Arial" w:hAnsi="Arial" w:cs="Arial"/>
                <w:b/>
                <w:color w:val="000000"/>
                <w:sz w:val="18"/>
                <w:szCs w:val="18"/>
              </w:rPr>
              <w:t>3</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Přelouč N2</w:t>
            </w:r>
          </w:p>
        </w:tc>
        <w:tc>
          <w:tcPr>
            <w:tcW w:w="547" w:type="pct"/>
            <w:tcBorders>
              <w:top w:val="single" w:sz="4" w:space="0" w:color="auto"/>
              <w:left w:val="single" w:sz="4" w:space="0" w:color="auto"/>
              <w:bottom w:val="single" w:sz="4" w:space="0" w:color="auto"/>
              <w:right w:val="single" w:sz="4" w:space="0" w:color="auto"/>
            </w:tcBorders>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951,25</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9051002600</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314F8C" w:rsidRPr="00D2012F" w:rsidTr="00FD4DA6">
        <w:trPr>
          <w:trHeight w:val="283"/>
        </w:trPr>
        <w:tc>
          <w:tcPr>
            <w:tcW w:w="359" w:type="pct"/>
            <w:tcBorders>
              <w:top w:val="single" w:sz="4" w:space="0" w:color="auto"/>
              <w:left w:val="single" w:sz="4" w:space="0" w:color="auto"/>
              <w:right w:val="single" w:sz="4" w:space="0" w:color="auto"/>
            </w:tcBorders>
            <w:vAlign w:val="center"/>
          </w:tcPr>
          <w:p w:rsidR="00314F8C" w:rsidRPr="005C3126" w:rsidRDefault="00314F8C" w:rsidP="00695B47">
            <w:pPr>
              <w:spacing w:before="0"/>
              <w:jc w:val="center"/>
              <w:rPr>
                <w:rFonts w:ascii="Arial" w:hAnsi="Arial" w:cs="Arial"/>
                <w:b/>
                <w:color w:val="000000"/>
                <w:sz w:val="18"/>
                <w:szCs w:val="18"/>
              </w:rPr>
            </w:pPr>
            <w:r w:rsidRPr="005C3126">
              <w:rPr>
                <w:rFonts w:ascii="Arial" w:hAnsi="Arial" w:cs="Arial"/>
                <w:b/>
                <w:color w:val="000000"/>
                <w:sz w:val="18"/>
                <w:szCs w:val="18"/>
              </w:rPr>
              <w:t>1</w:t>
            </w:r>
            <w:r w:rsidR="00695B47">
              <w:rPr>
                <w:rFonts w:ascii="Arial" w:hAnsi="Arial" w:cs="Arial"/>
                <w:b/>
                <w:color w:val="000000"/>
                <w:sz w:val="18"/>
                <w:szCs w:val="18"/>
              </w:rPr>
              <w:t>4</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2012F" w:rsidRDefault="00314F8C" w:rsidP="00314F8C">
            <w:pPr>
              <w:spacing w:before="0"/>
              <w:rPr>
                <w:rFonts w:ascii="Arial" w:hAnsi="Arial" w:cs="Arial"/>
                <w:color w:val="000000"/>
                <w:sz w:val="18"/>
                <w:szCs w:val="18"/>
              </w:rPr>
            </w:pPr>
            <w:r w:rsidRPr="00D2012F">
              <w:rPr>
                <w:rFonts w:ascii="Arial" w:hAnsi="Arial" w:cs="Arial"/>
                <w:color w:val="000000"/>
                <w:sz w:val="18"/>
                <w:szCs w:val="18"/>
              </w:rPr>
              <w:t>Srnojedy 1</w:t>
            </w:r>
          </w:p>
        </w:tc>
        <w:tc>
          <w:tcPr>
            <w:tcW w:w="547" w:type="pct"/>
            <w:tcBorders>
              <w:top w:val="single" w:sz="4" w:space="0" w:color="auto"/>
              <w:left w:val="single" w:sz="4" w:space="0" w:color="auto"/>
              <w:bottom w:val="single" w:sz="4" w:space="0" w:color="auto"/>
              <w:right w:val="single" w:sz="4" w:space="0" w:color="auto"/>
            </w:tcBorders>
            <w:vAlign w:val="center"/>
          </w:tcPr>
          <w:p w:rsidR="00314F8C" w:rsidRPr="00D2012F" w:rsidRDefault="00314F8C" w:rsidP="00314F8C">
            <w:pPr>
              <w:spacing w:before="0"/>
              <w:jc w:val="center"/>
              <w:rPr>
                <w:rFonts w:ascii="Arial" w:hAnsi="Arial" w:cs="Arial"/>
                <w:color w:val="000000"/>
                <w:sz w:val="18"/>
                <w:szCs w:val="18"/>
              </w:rPr>
            </w:pPr>
            <w:r w:rsidRPr="00D2012F">
              <w:rPr>
                <w:rFonts w:ascii="Arial" w:hAnsi="Arial" w:cs="Arial"/>
                <w:color w:val="000000"/>
                <w:sz w:val="18"/>
                <w:szCs w:val="18"/>
              </w:rPr>
              <w:t>961,55</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D82FF6" w:rsidRDefault="00314F8C" w:rsidP="00314F8C">
            <w:pPr>
              <w:spacing w:before="0"/>
              <w:jc w:val="center"/>
              <w:rPr>
                <w:rFonts w:ascii="Arial" w:hAnsi="Arial" w:cs="Arial"/>
                <w:sz w:val="18"/>
                <w:szCs w:val="18"/>
              </w:rPr>
            </w:pPr>
            <w:r w:rsidRPr="00D82FF6">
              <w:rPr>
                <w:rFonts w:ascii="Arial" w:hAnsi="Arial" w:cs="Arial"/>
                <w:sz w:val="18"/>
                <w:szCs w:val="18"/>
              </w:rPr>
              <w:t>9051002600</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314F8C" w:rsidRPr="00525222" w:rsidRDefault="00314F8C" w:rsidP="00314F8C">
            <w:pPr>
              <w:spacing w:before="0"/>
              <w:jc w:val="center"/>
              <w:rPr>
                <w:rFonts w:ascii="Arial" w:hAnsi="Arial" w:cs="Arial"/>
                <w:sz w:val="18"/>
                <w:szCs w:val="18"/>
              </w:rPr>
            </w:pPr>
            <w:r>
              <w:rPr>
                <w:rFonts w:ascii="Arial" w:hAnsi="Arial" w:cs="Arial"/>
                <w:sz w:val="18"/>
                <w:szCs w:val="18"/>
              </w:rPr>
              <w:t>INVESTICE</w:t>
            </w:r>
          </w:p>
        </w:tc>
      </w:tr>
      <w:tr w:rsidR="004856FA" w:rsidRPr="00D2012F" w:rsidTr="00FD4DA6">
        <w:trPr>
          <w:trHeight w:val="283"/>
        </w:trPr>
        <w:tc>
          <w:tcPr>
            <w:tcW w:w="359" w:type="pct"/>
            <w:tcBorders>
              <w:left w:val="single" w:sz="4" w:space="0" w:color="auto"/>
              <w:bottom w:val="single" w:sz="4" w:space="0" w:color="auto"/>
              <w:right w:val="single" w:sz="4" w:space="0" w:color="auto"/>
            </w:tcBorders>
            <w:vAlign w:val="center"/>
          </w:tcPr>
          <w:p w:rsidR="004856FA" w:rsidRPr="005C3126" w:rsidRDefault="004856FA" w:rsidP="004856FA">
            <w:pPr>
              <w:spacing w:before="0"/>
              <w:jc w:val="center"/>
              <w:rPr>
                <w:rFonts w:ascii="Arial" w:hAnsi="Arial" w:cs="Arial"/>
                <w:b/>
                <w:color w:val="000000"/>
                <w:sz w:val="18"/>
                <w:szCs w:val="18"/>
              </w:rPr>
            </w:pPr>
            <w:r w:rsidRPr="005C3126">
              <w:rPr>
                <w:rFonts w:ascii="Arial" w:hAnsi="Arial" w:cs="Arial"/>
                <w:b/>
                <w:color w:val="000000"/>
                <w:sz w:val="18"/>
                <w:szCs w:val="18"/>
              </w:rPr>
              <w:t>1</w:t>
            </w:r>
            <w:r>
              <w:rPr>
                <w:rFonts w:ascii="Arial" w:hAnsi="Arial" w:cs="Arial"/>
                <w:b/>
                <w:color w:val="000000"/>
                <w:sz w:val="18"/>
                <w:szCs w:val="18"/>
              </w:rPr>
              <w:t>5</w:t>
            </w:r>
          </w:p>
        </w:tc>
        <w:tc>
          <w:tcPr>
            <w:tcW w:w="1438" w:type="pct"/>
            <w:tcBorders>
              <w:top w:val="single" w:sz="4" w:space="0" w:color="auto"/>
              <w:left w:val="single" w:sz="4" w:space="0" w:color="auto"/>
              <w:bottom w:val="single" w:sz="4" w:space="0" w:color="auto"/>
              <w:right w:val="single" w:sz="4" w:space="0" w:color="auto"/>
            </w:tcBorders>
            <w:shd w:val="clear" w:color="auto" w:fill="auto"/>
            <w:vAlign w:val="center"/>
          </w:tcPr>
          <w:p w:rsidR="004856FA" w:rsidRPr="00D2012F" w:rsidRDefault="004856FA" w:rsidP="004856FA">
            <w:pPr>
              <w:spacing w:before="0"/>
              <w:rPr>
                <w:rFonts w:ascii="Arial" w:hAnsi="Arial" w:cs="Arial"/>
                <w:color w:val="000000"/>
                <w:sz w:val="18"/>
                <w:szCs w:val="18"/>
              </w:rPr>
            </w:pPr>
            <w:r w:rsidRPr="00D2012F">
              <w:rPr>
                <w:rFonts w:ascii="Arial" w:hAnsi="Arial" w:cs="Arial"/>
                <w:color w:val="000000"/>
                <w:sz w:val="18"/>
                <w:szCs w:val="18"/>
              </w:rPr>
              <w:t>Pardubice N1</w:t>
            </w:r>
          </w:p>
        </w:tc>
        <w:tc>
          <w:tcPr>
            <w:tcW w:w="547" w:type="pct"/>
            <w:tcBorders>
              <w:top w:val="single" w:sz="4" w:space="0" w:color="auto"/>
              <w:left w:val="single" w:sz="4" w:space="0" w:color="auto"/>
              <w:bottom w:val="single" w:sz="4" w:space="0" w:color="auto"/>
              <w:right w:val="single" w:sz="4" w:space="0" w:color="auto"/>
            </w:tcBorders>
            <w:vAlign w:val="center"/>
          </w:tcPr>
          <w:p w:rsidR="004856FA" w:rsidRPr="00D2012F" w:rsidRDefault="004856FA" w:rsidP="004856FA">
            <w:pPr>
              <w:spacing w:before="0"/>
              <w:jc w:val="center"/>
              <w:rPr>
                <w:rFonts w:ascii="Arial" w:hAnsi="Arial" w:cs="Arial"/>
                <w:color w:val="000000"/>
                <w:sz w:val="18"/>
                <w:szCs w:val="18"/>
              </w:rPr>
            </w:pPr>
            <w:r>
              <w:rPr>
                <w:rFonts w:ascii="Arial" w:hAnsi="Arial" w:cs="Arial"/>
                <w:color w:val="000000"/>
                <w:sz w:val="18"/>
                <w:szCs w:val="18"/>
              </w:rPr>
              <w:t>9</w:t>
            </w:r>
            <w:r w:rsidRPr="00D2012F">
              <w:rPr>
                <w:rFonts w:ascii="Arial" w:hAnsi="Arial" w:cs="Arial"/>
                <w:color w:val="000000"/>
                <w:sz w:val="18"/>
                <w:szCs w:val="18"/>
              </w:rPr>
              <w:t>67,70</w:t>
            </w:r>
          </w:p>
        </w:tc>
        <w:tc>
          <w:tcPr>
            <w:tcW w:w="1095" w:type="pct"/>
            <w:tcBorders>
              <w:top w:val="single" w:sz="4" w:space="0" w:color="auto"/>
              <w:left w:val="single" w:sz="4" w:space="0" w:color="auto"/>
              <w:bottom w:val="single" w:sz="4" w:space="0" w:color="auto"/>
              <w:right w:val="single" w:sz="4" w:space="0" w:color="auto"/>
            </w:tcBorders>
            <w:shd w:val="clear" w:color="auto" w:fill="auto"/>
            <w:vAlign w:val="center"/>
          </w:tcPr>
          <w:p w:rsidR="004856FA" w:rsidRPr="00525222" w:rsidRDefault="004856FA" w:rsidP="004856FA">
            <w:pPr>
              <w:spacing w:before="0"/>
              <w:jc w:val="center"/>
              <w:rPr>
                <w:rFonts w:ascii="Arial" w:hAnsi="Arial" w:cs="Arial"/>
                <w:sz w:val="18"/>
                <w:szCs w:val="18"/>
              </w:rPr>
            </w:pPr>
            <w:r w:rsidRPr="005163F2">
              <w:rPr>
                <w:rFonts w:ascii="Arial" w:hAnsi="Arial" w:cs="Arial"/>
                <w:sz w:val="18"/>
                <w:szCs w:val="18"/>
              </w:rPr>
              <w:t>9051002765</w:t>
            </w:r>
          </w:p>
        </w:tc>
        <w:tc>
          <w:tcPr>
            <w:tcW w:w="1561" w:type="pct"/>
            <w:tcBorders>
              <w:top w:val="single" w:sz="4" w:space="0" w:color="auto"/>
              <w:left w:val="single" w:sz="4" w:space="0" w:color="auto"/>
              <w:bottom w:val="single" w:sz="4" w:space="0" w:color="auto"/>
              <w:right w:val="single" w:sz="4" w:space="0" w:color="auto"/>
            </w:tcBorders>
            <w:shd w:val="clear" w:color="auto" w:fill="auto"/>
            <w:vAlign w:val="center"/>
          </w:tcPr>
          <w:p w:rsidR="004856FA" w:rsidRPr="00525222" w:rsidRDefault="004856FA" w:rsidP="004856FA">
            <w:pPr>
              <w:spacing w:before="0"/>
              <w:jc w:val="center"/>
              <w:rPr>
                <w:rFonts w:ascii="Arial" w:hAnsi="Arial" w:cs="Arial"/>
                <w:sz w:val="18"/>
                <w:szCs w:val="18"/>
              </w:rPr>
            </w:pPr>
            <w:r>
              <w:rPr>
                <w:rFonts w:ascii="Arial" w:hAnsi="Arial" w:cs="Arial"/>
                <w:sz w:val="18"/>
                <w:szCs w:val="18"/>
              </w:rPr>
              <w:t>INVESTICE</w:t>
            </w:r>
          </w:p>
        </w:tc>
      </w:tr>
      <w:tr w:rsidR="00FD4DA6" w:rsidRPr="00D2012F" w:rsidTr="00FD4DA6">
        <w:trPr>
          <w:trHeight w:val="283"/>
        </w:trPr>
        <w:tc>
          <w:tcPr>
            <w:tcW w:w="359" w:type="pct"/>
            <w:tcBorders>
              <w:top w:val="single" w:sz="4" w:space="0" w:color="auto"/>
              <w:left w:val="single" w:sz="4" w:space="0" w:color="auto"/>
              <w:bottom w:val="thickThinSmallGap" w:sz="24" w:space="0" w:color="auto"/>
              <w:right w:val="single" w:sz="4" w:space="0" w:color="auto"/>
            </w:tcBorders>
            <w:vAlign w:val="center"/>
          </w:tcPr>
          <w:p w:rsidR="00FD4DA6" w:rsidRPr="005C3126" w:rsidRDefault="00FD4DA6" w:rsidP="00695B47">
            <w:pPr>
              <w:spacing w:before="0"/>
              <w:jc w:val="center"/>
              <w:rPr>
                <w:rFonts w:ascii="Arial" w:hAnsi="Arial" w:cs="Arial"/>
                <w:b/>
                <w:color w:val="000000"/>
                <w:sz w:val="18"/>
                <w:szCs w:val="18"/>
              </w:rPr>
            </w:pPr>
            <w:r w:rsidRPr="005C3126">
              <w:rPr>
                <w:rFonts w:ascii="Arial" w:hAnsi="Arial" w:cs="Arial"/>
                <w:b/>
                <w:color w:val="000000"/>
                <w:sz w:val="18"/>
                <w:szCs w:val="18"/>
              </w:rPr>
              <w:t>1</w:t>
            </w:r>
            <w:r w:rsidR="00695B47">
              <w:rPr>
                <w:rFonts w:ascii="Arial" w:hAnsi="Arial" w:cs="Arial"/>
                <w:b/>
                <w:color w:val="000000"/>
                <w:sz w:val="18"/>
                <w:szCs w:val="18"/>
              </w:rPr>
              <w:t>6</w:t>
            </w:r>
          </w:p>
        </w:tc>
        <w:tc>
          <w:tcPr>
            <w:tcW w:w="1438" w:type="pct"/>
            <w:tcBorders>
              <w:top w:val="single" w:sz="4" w:space="0" w:color="auto"/>
              <w:left w:val="single" w:sz="4" w:space="0" w:color="auto"/>
              <w:bottom w:val="thickThinSmallGap" w:sz="24" w:space="0" w:color="auto"/>
              <w:right w:val="single" w:sz="4" w:space="0" w:color="auto"/>
            </w:tcBorders>
            <w:shd w:val="clear" w:color="auto" w:fill="auto"/>
            <w:vAlign w:val="center"/>
          </w:tcPr>
          <w:p w:rsidR="00FD4DA6" w:rsidRPr="00D2012F" w:rsidRDefault="00FD4DA6" w:rsidP="00FD4DA6">
            <w:pPr>
              <w:spacing w:before="0"/>
              <w:rPr>
                <w:rFonts w:ascii="Arial" w:hAnsi="Arial" w:cs="Arial"/>
                <w:color w:val="000000"/>
                <w:sz w:val="18"/>
                <w:szCs w:val="18"/>
              </w:rPr>
            </w:pPr>
            <w:r w:rsidRPr="00D2012F">
              <w:rPr>
                <w:rFonts w:ascii="Arial" w:hAnsi="Arial" w:cs="Arial"/>
                <w:color w:val="000000"/>
                <w:sz w:val="18"/>
                <w:szCs w:val="18"/>
              </w:rPr>
              <w:t>Kunětice</w:t>
            </w:r>
          </w:p>
        </w:tc>
        <w:tc>
          <w:tcPr>
            <w:tcW w:w="547" w:type="pct"/>
            <w:tcBorders>
              <w:top w:val="single" w:sz="4" w:space="0" w:color="auto"/>
              <w:left w:val="single" w:sz="4" w:space="0" w:color="auto"/>
              <w:bottom w:val="thickThinSmallGap" w:sz="24" w:space="0" w:color="auto"/>
              <w:right w:val="single" w:sz="4" w:space="0" w:color="auto"/>
            </w:tcBorders>
            <w:vAlign w:val="center"/>
          </w:tcPr>
          <w:p w:rsidR="00FD4DA6" w:rsidRPr="00D2012F" w:rsidRDefault="00FD4DA6" w:rsidP="00FD4DA6">
            <w:pPr>
              <w:spacing w:before="0"/>
              <w:jc w:val="center"/>
              <w:rPr>
                <w:rFonts w:ascii="Arial" w:hAnsi="Arial" w:cs="Arial"/>
                <w:color w:val="000000"/>
                <w:sz w:val="18"/>
                <w:szCs w:val="18"/>
              </w:rPr>
            </w:pPr>
            <w:r w:rsidRPr="00D2012F">
              <w:rPr>
                <w:rFonts w:ascii="Arial" w:hAnsi="Arial" w:cs="Arial"/>
                <w:color w:val="000000"/>
                <w:sz w:val="18"/>
                <w:szCs w:val="18"/>
              </w:rPr>
              <w:t>973,50</w:t>
            </w:r>
          </w:p>
        </w:tc>
        <w:tc>
          <w:tcPr>
            <w:tcW w:w="1095" w:type="pct"/>
            <w:tcBorders>
              <w:top w:val="single" w:sz="4" w:space="0" w:color="auto"/>
              <w:left w:val="single" w:sz="4" w:space="0" w:color="auto"/>
              <w:bottom w:val="thickThinSmallGap" w:sz="24" w:space="0" w:color="auto"/>
              <w:right w:val="single" w:sz="4" w:space="0" w:color="auto"/>
            </w:tcBorders>
            <w:shd w:val="clear" w:color="auto" w:fill="auto"/>
            <w:vAlign w:val="center"/>
          </w:tcPr>
          <w:p w:rsidR="00FD4DA6" w:rsidRPr="00525222" w:rsidRDefault="005163F2" w:rsidP="005163F2">
            <w:pPr>
              <w:spacing w:before="0"/>
              <w:jc w:val="center"/>
              <w:rPr>
                <w:rFonts w:ascii="Arial" w:hAnsi="Arial" w:cs="Arial"/>
                <w:sz w:val="18"/>
                <w:szCs w:val="18"/>
              </w:rPr>
            </w:pPr>
            <w:r>
              <w:rPr>
                <w:rFonts w:ascii="Arial" w:hAnsi="Arial" w:cs="Arial"/>
                <w:sz w:val="18"/>
                <w:szCs w:val="18"/>
              </w:rPr>
              <w:t>NOVÉ HIM</w:t>
            </w:r>
          </w:p>
        </w:tc>
        <w:tc>
          <w:tcPr>
            <w:tcW w:w="1561" w:type="pct"/>
            <w:tcBorders>
              <w:top w:val="single" w:sz="4" w:space="0" w:color="auto"/>
              <w:left w:val="single" w:sz="4" w:space="0" w:color="auto"/>
              <w:bottom w:val="thickThinSmallGap" w:sz="24" w:space="0" w:color="auto"/>
              <w:right w:val="single" w:sz="4" w:space="0" w:color="auto"/>
            </w:tcBorders>
            <w:shd w:val="clear" w:color="auto" w:fill="auto"/>
            <w:vAlign w:val="center"/>
          </w:tcPr>
          <w:p w:rsidR="00FD4DA6" w:rsidRPr="00525222" w:rsidRDefault="00FD4DA6" w:rsidP="00FD4DA6">
            <w:pPr>
              <w:spacing w:before="0"/>
              <w:jc w:val="center"/>
              <w:rPr>
                <w:rFonts w:ascii="Arial" w:hAnsi="Arial" w:cs="Arial"/>
                <w:sz w:val="18"/>
                <w:szCs w:val="18"/>
              </w:rPr>
            </w:pPr>
            <w:r>
              <w:rPr>
                <w:rFonts w:ascii="Arial" w:hAnsi="Arial" w:cs="Arial"/>
                <w:sz w:val="18"/>
                <w:szCs w:val="18"/>
              </w:rPr>
              <w:t>INVESTICE</w:t>
            </w:r>
          </w:p>
        </w:tc>
      </w:tr>
    </w:tbl>
    <w:p w:rsidR="00FC7D26" w:rsidRPr="00C966F9" w:rsidRDefault="00FC7D26" w:rsidP="00E64505">
      <w:pPr>
        <w:pStyle w:val="Zkladntextodsazen"/>
        <w:jc w:val="both"/>
        <w:rPr>
          <w:b/>
          <w:color w:val="auto"/>
          <w:sz w:val="20"/>
        </w:rPr>
      </w:pPr>
    </w:p>
    <w:p w:rsidR="009E1FAF" w:rsidRPr="00C966F9" w:rsidRDefault="009E1FAF" w:rsidP="009E1FAF">
      <w:pPr>
        <w:pStyle w:val="Zkladntextodsazen"/>
        <w:numPr>
          <w:ilvl w:val="0"/>
          <w:numId w:val="1"/>
        </w:numPr>
        <w:jc w:val="both"/>
        <w:rPr>
          <w:b/>
          <w:color w:val="auto"/>
          <w:sz w:val="20"/>
        </w:rPr>
      </w:pPr>
      <w:r w:rsidRPr="00C966F9">
        <w:rPr>
          <w:b/>
          <w:color w:val="auto"/>
          <w:sz w:val="20"/>
        </w:rPr>
        <w:t>rozhodující projektované parametry ve tvaru (u akcí, které je možno hradit z prostředků dotačních programů) :</w:t>
      </w:r>
    </w:p>
    <w:p w:rsidR="00FC7D26" w:rsidRPr="009639F9" w:rsidRDefault="00FC7D26" w:rsidP="002D10D7">
      <w:pPr>
        <w:pStyle w:val="Bezmezer"/>
        <w:spacing w:before="120"/>
        <w:jc w:val="both"/>
        <w:rPr>
          <w:rFonts w:ascii="Arial" w:hAnsi="Arial" w:cs="Arial"/>
          <w:sz w:val="20"/>
          <w:szCs w:val="20"/>
        </w:rPr>
      </w:pPr>
      <w:r w:rsidRPr="009639F9">
        <w:rPr>
          <w:rFonts w:ascii="Arial" w:hAnsi="Arial" w:cs="Arial"/>
          <w:sz w:val="20"/>
          <w:szCs w:val="20"/>
        </w:rPr>
        <w:t>Financování realizace záměru „Sjezdy do vody na Labi“ ISPROFOND 5005510013 se předpokládá s dotačního fontu „Státní fond dopravní infrastruktury“.</w:t>
      </w:r>
    </w:p>
    <w:p w:rsidR="002D10D7" w:rsidRPr="009639F9" w:rsidRDefault="002D10D7" w:rsidP="002D10D7">
      <w:pPr>
        <w:pStyle w:val="Bezmezer"/>
        <w:spacing w:before="120"/>
        <w:jc w:val="both"/>
        <w:rPr>
          <w:rFonts w:ascii="Arial" w:hAnsi="Arial" w:cs="Arial"/>
          <w:sz w:val="20"/>
          <w:szCs w:val="20"/>
        </w:rPr>
      </w:pPr>
      <w:r w:rsidRPr="009639F9">
        <w:rPr>
          <w:rFonts w:ascii="Arial" w:hAnsi="Arial" w:cs="Arial"/>
          <w:sz w:val="20"/>
          <w:szCs w:val="20"/>
        </w:rPr>
        <w:t>V době zpracování tohoto záměru nejsou znám</w:t>
      </w:r>
      <w:r w:rsidR="00CF59BA">
        <w:rPr>
          <w:rFonts w:ascii="Arial" w:hAnsi="Arial" w:cs="Arial"/>
          <w:sz w:val="20"/>
          <w:szCs w:val="20"/>
        </w:rPr>
        <w:t>y</w:t>
      </w:r>
      <w:r w:rsidRPr="009639F9">
        <w:rPr>
          <w:rFonts w:ascii="Arial" w:hAnsi="Arial" w:cs="Arial"/>
          <w:sz w:val="20"/>
          <w:szCs w:val="20"/>
        </w:rPr>
        <w:t xml:space="preserve"> závazné programové parametry.</w:t>
      </w:r>
    </w:p>
    <w:p w:rsidR="009E1FAF" w:rsidRPr="009639F9" w:rsidRDefault="002D10D7" w:rsidP="00E6144D">
      <w:pPr>
        <w:pStyle w:val="Bezmezer"/>
        <w:spacing w:before="60"/>
        <w:jc w:val="both"/>
        <w:rPr>
          <w:rFonts w:ascii="Arial" w:hAnsi="Arial" w:cs="Arial"/>
          <w:sz w:val="20"/>
          <w:szCs w:val="20"/>
        </w:rPr>
      </w:pPr>
      <w:r w:rsidRPr="009639F9">
        <w:rPr>
          <w:rFonts w:ascii="Arial" w:hAnsi="Arial" w:cs="Arial"/>
          <w:sz w:val="20"/>
          <w:szCs w:val="20"/>
        </w:rPr>
        <w:t xml:space="preserve">Přesný rozsah prací a projektovaných parametrů bude určen následnou projektovou dokumentací. </w:t>
      </w:r>
    </w:p>
    <w:p w:rsidR="00E6144D" w:rsidRDefault="00E6144D" w:rsidP="00E6144D">
      <w:pPr>
        <w:pStyle w:val="Bezmezer"/>
        <w:spacing w:before="60"/>
        <w:jc w:val="both"/>
        <w:rPr>
          <w:rFonts w:ascii="Arial" w:hAnsi="Arial" w:cs="Arial"/>
          <w:sz w:val="20"/>
          <w:szCs w:val="20"/>
        </w:rPr>
      </w:pPr>
    </w:p>
    <w:p w:rsidR="00314F8C" w:rsidRPr="009639F9" w:rsidRDefault="00314F8C" w:rsidP="00E6144D">
      <w:pPr>
        <w:pStyle w:val="Bezmezer"/>
        <w:spacing w:before="60"/>
        <w:jc w:val="both"/>
        <w:rPr>
          <w:rFonts w:ascii="Arial" w:hAnsi="Arial" w:cs="Arial"/>
          <w:sz w:val="20"/>
          <w:szCs w:val="20"/>
        </w:rPr>
      </w:pPr>
    </w:p>
    <w:p w:rsidR="00E6144D" w:rsidRPr="009639F9" w:rsidRDefault="00E6144D" w:rsidP="00E6144D">
      <w:pPr>
        <w:pStyle w:val="Zkladntextodsazen"/>
        <w:numPr>
          <w:ilvl w:val="0"/>
          <w:numId w:val="8"/>
        </w:numPr>
        <w:jc w:val="both"/>
        <w:rPr>
          <w:b/>
          <w:color w:val="auto"/>
          <w:sz w:val="20"/>
        </w:rPr>
      </w:pPr>
      <w:r w:rsidRPr="009639F9">
        <w:rPr>
          <w:b/>
          <w:color w:val="auto"/>
          <w:sz w:val="20"/>
        </w:rPr>
        <w:t>přílohy</w:t>
      </w:r>
    </w:p>
    <w:p w:rsidR="00E6144D" w:rsidRPr="009639F9" w:rsidRDefault="00ED5A26" w:rsidP="00E6144D">
      <w:pPr>
        <w:pStyle w:val="Bezmezer"/>
        <w:spacing w:before="60"/>
        <w:jc w:val="both"/>
        <w:rPr>
          <w:rFonts w:ascii="Arial" w:hAnsi="Arial" w:cs="Arial"/>
          <w:sz w:val="20"/>
          <w:szCs w:val="20"/>
        </w:rPr>
      </w:pPr>
      <w:r w:rsidRPr="009639F9">
        <w:rPr>
          <w:rFonts w:ascii="Arial" w:hAnsi="Arial" w:cs="Arial"/>
          <w:sz w:val="20"/>
          <w:szCs w:val="20"/>
        </w:rPr>
        <w:t>01 - Přehled sjezdů tvořících konečnou návrhovou síť sjezdů</w:t>
      </w:r>
    </w:p>
    <w:p w:rsidR="00ED5A26" w:rsidRPr="009639F9" w:rsidRDefault="00ED5A26" w:rsidP="00E6144D">
      <w:pPr>
        <w:pStyle w:val="Bezmezer"/>
        <w:spacing w:before="60"/>
        <w:jc w:val="both"/>
        <w:rPr>
          <w:rFonts w:ascii="Arial" w:hAnsi="Arial" w:cs="Arial"/>
          <w:sz w:val="20"/>
          <w:szCs w:val="20"/>
        </w:rPr>
      </w:pPr>
      <w:r w:rsidRPr="009639F9">
        <w:rPr>
          <w:rFonts w:ascii="Arial" w:hAnsi="Arial" w:cs="Arial"/>
          <w:sz w:val="20"/>
          <w:szCs w:val="20"/>
        </w:rPr>
        <w:t>02 - Evidenční listy sjezdů 1 - 1</w:t>
      </w:r>
      <w:r w:rsidR="008537FD">
        <w:rPr>
          <w:rFonts w:ascii="Arial" w:hAnsi="Arial" w:cs="Arial"/>
          <w:sz w:val="20"/>
          <w:szCs w:val="20"/>
        </w:rPr>
        <w:t>6</w:t>
      </w:r>
    </w:p>
    <w:p w:rsidR="00ED5A26" w:rsidRPr="009639F9" w:rsidRDefault="00ED5A26" w:rsidP="00E6144D">
      <w:pPr>
        <w:pStyle w:val="Bezmezer"/>
        <w:spacing w:before="60"/>
        <w:jc w:val="both"/>
        <w:rPr>
          <w:rFonts w:ascii="Arial" w:hAnsi="Arial" w:cs="Arial"/>
          <w:sz w:val="20"/>
          <w:szCs w:val="20"/>
        </w:rPr>
      </w:pPr>
      <w:r w:rsidRPr="009639F9">
        <w:rPr>
          <w:rFonts w:ascii="Arial" w:hAnsi="Arial" w:cs="Arial"/>
          <w:sz w:val="20"/>
          <w:szCs w:val="20"/>
        </w:rPr>
        <w:t>03 - Typové řešení nových sjezdů</w:t>
      </w:r>
    </w:p>
    <w:p w:rsidR="009E1FAF" w:rsidRDefault="009E1FAF" w:rsidP="009E1FAF">
      <w:pPr>
        <w:pStyle w:val="Zkladntextodsazen"/>
        <w:ind w:left="0" w:firstLine="0"/>
        <w:jc w:val="both"/>
        <w:rPr>
          <w:color w:val="auto"/>
          <w:sz w:val="20"/>
        </w:rPr>
      </w:pPr>
    </w:p>
    <w:p w:rsidR="004D6C42" w:rsidRDefault="004D6C42" w:rsidP="009E1FAF"/>
    <w:sectPr w:rsidR="004D6C42" w:rsidSect="009E1FAF">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DF2" w:rsidRDefault="003C5DF2" w:rsidP="00391ABC">
      <w:pPr>
        <w:spacing w:before="0"/>
      </w:pPr>
      <w:r>
        <w:separator/>
      </w:r>
    </w:p>
  </w:endnote>
  <w:endnote w:type="continuationSeparator" w:id="0">
    <w:p w:rsidR="003C5DF2" w:rsidRDefault="003C5DF2" w:rsidP="00391AB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5808313"/>
      <w:docPartObj>
        <w:docPartGallery w:val="Page Numbers (Bottom of Page)"/>
        <w:docPartUnique/>
      </w:docPartObj>
    </w:sdtPr>
    <w:sdtEndPr>
      <w:rPr>
        <w:rFonts w:ascii="Arial" w:hAnsi="Arial" w:cs="Arial"/>
        <w:sz w:val="16"/>
        <w:szCs w:val="16"/>
      </w:rPr>
    </w:sdtEndPr>
    <w:sdtContent>
      <w:p w:rsidR="003417B1" w:rsidRPr="00391ABC" w:rsidRDefault="003417B1">
        <w:pPr>
          <w:pStyle w:val="Zpat"/>
          <w:jc w:val="right"/>
          <w:rPr>
            <w:rFonts w:ascii="Arial" w:hAnsi="Arial" w:cs="Arial"/>
            <w:sz w:val="16"/>
            <w:szCs w:val="16"/>
          </w:rPr>
        </w:pPr>
        <w:r w:rsidRPr="00391ABC">
          <w:rPr>
            <w:rFonts w:ascii="Arial" w:hAnsi="Arial" w:cs="Arial"/>
            <w:sz w:val="16"/>
            <w:szCs w:val="16"/>
          </w:rPr>
          <w:fldChar w:fldCharType="begin"/>
        </w:r>
        <w:r w:rsidRPr="00391ABC">
          <w:rPr>
            <w:rFonts w:ascii="Arial" w:hAnsi="Arial" w:cs="Arial"/>
            <w:sz w:val="16"/>
            <w:szCs w:val="16"/>
          </w:rPr>
          <w:instrText>PAGE   \* MERGEFORMAT</w:instrText>
        </w:r>
        <w:r w:rsidRPr="00391ABC">
          <w:rPr>
            <w:rFonts w:ascii="Arial" w:hAnsi="Arial" w:cs="Arial"/>
            <w:sz w:val="16"/>
            <w:szCs w:val="16"/>
          </w:rPr>
          <w:fldChar w:fldCharType="separate"/>
        </w:r>
        <w:r w:rsidR="00255F3B">
          <w:rPr>
            <w:rFonts w:ascii="Arial" w:hAnsi="Arial" w:cs="Arial"/>
            <w:noProof/>
            <w:sz w:val="16"/>
            <w:szCs w:val="16"/>
          </w:rPr>
          <w:t>11</w:t>
        </w:r>
        <w:r w:rsidRPr="00391ABC">
          <w:rPr>
            <w:rFonts w:ascii="Arial" w:hAnsi="Arial" w:cs="Arial"/>
            <w:sz w:val="16"/>
            <w:szCs w:val="16"/>
          </w:rPr>
          <w:fldChar w:fldCharType="end"/>
        </w:r>
      </w:p>
    </w:sdtContent>
  </w:sdt>
  <w:p w:rsidR="003417B1" w:rsidRDefault="003417B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DF2" w:rsidRDefault="003C5DF2" w:rsidP="00391ABC">
      <w:pPr>
        <w:spacing w:before="0"/>
      </w:pPr>
      <w:r>
        <w:separator/>
      </w:r>
    </w:p>
  </w:footnote>
  <w:footnote w:type="continuationSeparator" w:id="0">
    <w:p w:rsidR="003C5DF2" w:rsidRDefault="003C5DF2" w:rsidP="00391ABC">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CD05A6"/>
    <w:multiLevelType w:val="hybridMultilevel"/>
    <w:tmpl w:val="C1A46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0EC5303"/>
    <w:multiLevelType w:val="hybridMultilevel"/>
    <w:tmpl w:val="6564417A"/>
    <w:lvl w:ilvl="0" w:tplc="0405000F">
      <w:start w:val="1"/>
      <w:numFmt w:val="decimal"/>
      <w:lvlText w:val="%1."/>
      <w:lvlJc w:val="left"/>
      <w:pPr>
        <w:ind w:left="1080" w:hanging="360"/>
      </w:pPr>
      <w:rPr>
        <w:rFonts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2" w15:restartNumberingAfterBreak="0">
    <w:nsid w:val="3CBB1E5E"/>
    <w:multiLevelType w:val="hybridMultilevel"/>
    <w:tmpl w:val="4D08950E"/>
    <w:lvl w:ilvl="0" w:tplc="742AD672">
      <w:numFmt w:val="bullet"/>
      <w:lvlText w:val=""/>
      <w:lvlJc w:val="left"/>
      <w:pPr>
        <w:ind w:left="786" w:hanging="360"/>
      </w:pPr>
      <w:rPr>
        <w:rFonts w:ascii="Arial" w:eastAsiaTheme="minorHAns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41F234DD"/>
    <w:multiLevelType w:val="hybridMultilevel"/>
    <w:tmpl w:val="9D4CDFCE"/>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44095112"/>
    <w:multiLevelType w:val="hybridMultilevel"/>
    <w:tmpl w:val="EFD2E54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5" w15:restartNumberingAfterBreak="0">
    <w:nsid w:val="458A7079"/>
    <w:multiLevelType w:val="singleLevel"/>
    <w:tmpl w:val="04050017"/>
    <w:lvl w:ilvl="0">
      <w:start w:val="1"/>
      <w:numFmt w:val="lowerLetter"/>
      <w:lvlText w:val="%1)"/>
      <w:lvlJc w:val="left"/>
      <w:pPr>
        <w:tabs>
          <w:tab w:val="num" w:pos="360"/>
        </w:tabs>
        <w:ind w:left="360" w:hanging="360"/>
      </w:pPr>
    </w:lvl>
  </w:abstractNum>
  <w:abstractNum w:abstractNumId="6" w15:restartNumberingAfterBreak="0">
    <w:nsid w:val="7302615F"/>
    <w:multiLevelType w:val="hybridMultilevel"/>
    <w:tmpl w:val="6AEA229A"/>
    <w:lvl w:ilvl="0" w:tplc="04050001">
      <w:start w:val="1"/>
      <w:numFmt w:val="bullet"/>
      <w:lvlText w:val=""/>
      <w:lvlJc w:val="left"/>
      <w:pPr>
        <w:ind w:left="1589" w:hanging="360"/>
      </w:pPr>
      <w:rPr>
        <w:rFonts w:ascii="Symbol" w:hAnsi="Symbol" w:hint="default"/>
      </w:rPr>
    </w:lvl>
    <w:lvl w:ilvl="1" w:tplc="04050003">
      <w:start w:val="1"/>
      <w:numFmt w:val="bullet"/>
      <w:lvlText w:val="o"/>
      <w:lvlJc w:val="left"/>
      <w:pPr>
        <w:ind w:left="2309" w:hanging="360"/>
      </w:pPr>
      <w:rPr>
        <w:rFonts w:ascii="Courier New" w:hAnsi="Courier New" w:cs="Courier New" w:hint="default"/>
      </w:rPr>
    </w:lvl>
    <w:lvl w:ilvl="2" w:tplc="04050005" w:tentative="1">
      <w:start w:val="1"/>
      <w:numFmt w:val="bullet"/>
      <w:lvlText w:val=""/>
      <w:lvlJc w:val="left"/>
      <w:pPr>
        <w:ind w:left="3029" w:hanging="360"/>
      </w:pPr>
      <w:rPr>
        <w:rFonts w:ascii="Wingdings" w:hAnsi="Wingdings" w:hint="default"/>
      </w:rPr>
    </w:lvl>
    <w:lvl w:ilvl="3" w:tplc="04050001" w:tentative="1">
      <w:start w:val="1"/>
      <w:numFmt w:val="bullet"/>
      <w:lvlText w:val=""/>
      <w:lvlJc w:val="left"/>
      <w:pPr>
        <w:ind w:left="3749" w:hanging="360"/>
      </w:pPr>
      <w:rPr>
        <w:rFonts w:ascii="Symbol" w:hAnsi="Symbol" w:hint="default"/>
      </w:rPr>
    </w:lvl>
    <w:lvl w:ilvl="4" w:tplc="04050003" w:tentative="1">
      <w:start w:val="1"/>
      <w:numFmt w:val="bullet"/>
      <w:lvlText w:val="o"/>
      <w:lvlJc w:val="left"/>
      <w:pPr>
        <w:ind w:left="4469" w:hanging="360"/>
      </w:pPr>
      <w:rPr>
        <w:rFonts w:ascii="Courier New" w:hAnsi="Courier New" w:cs="Courier New" w:hint="default"/>
      </w:rPr>
    </w:lvl>
    <w:lvl w:ilvl="5" w:tplc="04050005" w:tentative="1">
      <w:start w:val="1"/>
      <w:numFmt w:val="bullet"/>
      <w:lvlText w:val=""/>
      <w:lvlJc w:val="left"/>
      <w:pPr>
        <w:ind w:left="5189" w:hanging="360"/>
      </w:pPr>
      <w:rPr>
        <w:rFonts w:ascii="Wingdings" w:hAnsi="Wingdings" w:hint="default"/>
      </w:rPr>
    </w:lvl>
    <w:lvl w:ilvl="6" w:tplc="04050001" w:tentative="1">
      <w:start w:val="1"/>
      <w:numFmt w:val="bullet"/>
      <w:lvlText w:val=""/>
      <w:lvlJc w:val="left"/>
      <w:pPr>
        <w:ind w:left="5909" w:hanging="360"/>
      </w:pPr>
      <w:rPr>
        <w:rFonts w:ascii="Symbol" w:hAnsi="Symbol" w:hint="default"/>
      </w:rPr>
    </w:lvl>
    <w:lvl w:ilvl="7" w:tplc="04050003" w:tentative="1">
      <w:start w:val="1"/>
      <w:numFmt w:val="bullet"/>
      <w:lvlText w:val="o"/>
      <w:lvlJc w:val="left"/>
      <w:pPr>
        <w:ind w:left="6629" w:hanging="360"/>
      </w:pPr>
      <w:rPr>
        <w:rFonts w:ascii="Courier New" w:hAnsi="Courier New" w:cs="Courier New" w:hint="default"/>
      </w:rPr>
    </w:lvl>
    <w:lvl w:ilvl="8" w:tplc="04050005" w:tentative="1">
      <w:start w:val="1"/>
      <w:numFmt w:val="bullet"/>
      <w:lvlText w:val=""/>
      <w:lvlJc w:val="left"/>
      <w:pPr>
        <w:ind w:left="7349" w:hanging="360"/>
      </w:pPr>
      <w:rPr>
        <w:rFonts w:ascii="Wingdings" w:hAnsi="Wingdings" w:hint="default"/>
      </w:rPr>
    </w:lvl>
  </w:abstractNum>
  <w:num w:numId="1">
    <w:abstractNumId w:val="5"/>
    <w:lvlOverride w:ilvl="0">
      <w:startOverride w:val="1"/>
    </w:lvlOverride>
  </w:num>
  <w:num w:numId="2">
    <w:abstractNumId w:val="1"/>
  </w:num>
  <w:num w:numId="3">
    <w:abstractNumId w:val="4"/>
  </w:num>
  <w:num w:numId="4">
    <w:abstractNumId w:val="2"/>
  </w:num>
  <w:num w:numId="5">
    <w:abstractNumId w:val="3"/>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FAF"/>
    <w:rsid w:val="00010020"/>
    <w:rsid w:val="0004217B"/>
    <w:rsid w:val="00084F0A"/>
    <w:rsid w:val="00092002"/>
    <w:rsid w:val="000A1B77"/>
    <w:rsid w:val="000B5651"/>
    <w:rsid w:val="000B655D"/>
    <w:rsid w:val="000D0E58"/>
    <w:rsid w:val="000E4F50"/>
    <w:rsid w:val="000E686E"/>
    <w:rsid w:val="000F7C99"/>
    <w:rsid w:val="00135065"/>
    <w:rsid w:val="00145FBC"/>
    <w:rsid w:val="00154427"/>
    <w:rsid w:val="0017344F"/>
    <w:rsid w:val="001919B8"/>
    <w:rsid w:val="001A616C"/>
    <w:rsid w:val="001B3225"/>
    <w:rsid w:val="001D49F8"/>
    <w:rsid w:val="001F6912"/>
    <w:rsid w:val="00211460"/>
    <w:rsid w:val="00242338"/>
    <w:rsid w:val="00251FF2"/>
    <w:rsid w:val="00255F3B"/>
    <w:rsid w:val="00260BBA"/>
    <w:rsid w:val="002716FD"/>
    <w:rsid w:val="00274539"/>
    <w:rsid w:val="00281CD9"/>
    <w:rsid w:val="002C777C"/>
    <w:rsid w:val="002C7B7F"/>
    <w:rsid w:val="002D10D7"/>
    <w:rsid w:val="002F3EF1"/>
    <w:rsid w:val="002F4C5F"/>
    <w:rsid w:val="00314F8C"/>
    <w:rsid w:val="0031578F"/>
    <w:rsid w:val="0031606E"/>
    <w:rsid w:val="00331FEB"/>
    <w:rsid w:val="003417B1"/>
    <w:rsid w:val="00347818"/>
    <w:rsid w:val="00350951"/>
    <w:rsid w:val="003522AB"/>
    <w:rsid w:val="00367D9C"/>
    <w:rsid w:val="00385091"/>
    <w:rsid w:val="00391ABC"/>
    <w:rsid w:val="00392300"/>
    <w:rsid w:val="003C5DF2"/>
    <w:rsid w:val="00435C2D"/>
    <w:rsid w:val="0043616B"/>
    <w:rsid w:val="00441271"/>
    <w:rsid w:val="004516A3"/>
    <w:rsid w:val="00462D82"/>
    <w:rsid w:val="004765C6"/>
    <w:rsid w:val="0047661A"/>
    <w:rsid w:val="004856FA"/>
    <w:rsid w:val="004C49B0"/>
    <w:rsid w:val="004D6C42"/>
    <w:rsid w:val="004E12FB"/>
    <w:rsid w:val="004E1C40"/>
    <w:rsid w:val="004E2970"/>
    <w:rsid w:val="004F4530"/>
    <w:rsid w:val="005000D7"/>
    <w:rsid w:val="005163F2"/>
    <w:rsid w:val="00525222"/>
    <w:rsid w:val="00525857"/>
    <w:rsid w:val="00547302"/>
    <w:rsid w:val="00560C97"/>
    <w:rsid w:val="005631C3"/>
    <w:rsid w:val="00564D85"/>
    <w:rsid w:val="006117F1"/>
    <w:rsid w:val="00630077"/>
    <w:rsid w:val="00644A79"/>
    <w:rsid w:val="006511DB"/>
    <w:rsid w:val="00653730"/>
    <w:rsid w:val="00683510"/>
    <w:rsid w:val="0068460F"/>
    <w:rsid w:val="00685EAE"/>
    <w:rsid w:val="00695B47"/>
    <w:rsid w:val="006A7A61"/>
    <w:rsid w:val="006C0255"/>
    <w:rsid w:val="006F59AC"/>
    <w:rsid w:val="0072417A"/>
    <w:rsid w:val="00725C0D"/>
    <w:rsid w:val="00727329"/>
    <w:rsid w:val="007615A1"/>
    <w:rsid w:val="00762AD6"/>
    <w:rsid w:val="00762EE6"/>
    <w:rsid w:val="00765E6F"/>
    <w:rsid w:val="0078210A"/>
    <w:rsid w:val="007826DA"/>
    <w:rsid w:val="007D0DB3"/>
    <w:rsid w:val="007D2FA5"/>
    <w:rsid w:val="007D3047"/>
    <w:rsid w:val="008018A4"/>
    <w:rsid w:val="00820AF4"/>
    <w:rsid w:val="008226AE"/>
    <w:rsid w:val="008451CF"/>
    <w:rsid w:val="008537FD"/>
    <w:rsid w:val="00855734"/>
    <w:rsid w:val="008754B4"/>
    <w:rsid w:val="00884120"/>
    <w:rsid w:val="00891000"/>
    <w:rsid w:val="0089433B"/>
    <w:rsid w:val="00896E34"/>
    <w:rsid w:val="008A788B"/>
    <w:rsid w:val="00916372"/>
    <w:rsid w:val="0091651F"/>
    <w:rsid w:val="0091756D"/>
    <w:rsid w:val="00945AAD"/>
    <w:rsid w:val="00951AD2"/>
    <w:rsid w:val="0095609D"/>
    <w:rsid w:val="009639F9"/>
    <w:rsid w:val="00985DCC"/>
    <w:rsid w:val="009A5803"/>
    <w:rsid w:val="009D1E3F"/>
    <w:rsid w:val="009E1FAF"/>
    <w:rsid w:val="009E7CAA"/>
    <w:rsid w:val="009F7740"/>
    <w:rsid w:val="00A028F2"/>
    <w:rsid w:val="00A22114"/>
    <w:rsid w:val="00A33471"/>
    <w:rsid w:val="00A7069C"/>
    <w:rsid w:val="00AB03E1"/>
    <w:rsid w:val="00AC072B"/>
    <w:rsid w:val="00AC32F8"/>
    <w:rsid w:val="00AD76EF"/>
    <w:rsid w:val="00AE75F2"/>
    <w:rsid w:val="00B02FE0"/>
    <w:rsid w:val="00B07E74"/>
    <w:rsid w:val="00B26EA5"/>
    <w:rsid w:val="00B361E1"/>
    <w:rsid w:val="00B70804"/>
    <w:rsid w:val="00B940B9"/>
    <w:rsid w:val="00BB0521"/>
    <w:rsid w:val="00BC36D1"/>
    <w:rsid w:val="00BD02DC"/>
    <w:rsid w:val="00BF15FE"/>
    <w:rsid w:val="00BF33BF"/>
    <w:rsid w:val="00C256B7"/>
    <w:rsid w:val="00C76B46"/>
    <w:rsid w:val="00C91C8D"/>
    <w:rsid w:val="00C9263C"/>
    <w:rsid w:val="00C95ED0"/>
    <w:rsid w:val="00C966F9"/>
    <w:rsid w:val="00CA22D4"/>
    <w:rsid w:val="00CA2EBA"/>
    <w:rsid w:val="00CB0D9C"/>
    <w:rsid w:val="00CC2A4C"/>
    <w:rsid w:val="00CD6173"/>
    <w:rsid w:val="00CF106B"/>
    <w:rsid w:val="00CF13C9"/>
    <w:rsid w:val="00CF59BA"/>
    <w:rsid w:val="00CF5AED"/>
    <w:rsid w:val="00D05150"/>
    <w:rsid w:val="00D0645D"/>
    <w:rsid w:val="00D1003E"/>
    <w:rsid w:val="00D206F7"/>
    <w:rsid w:val="00D26F87"/>
    <w:rsid w:val="00D64ECE"/>
    <w:rsid w:val="00D71F7C"/>
    <w:rsid w:val="00D768B0"/>
    <w:rsid w:val="00D82313"/>
    <w:rsid w:val="00D82FF6"/>
    <w:rsid w:val="00DC16F4"/>
    <w:rsid w:val="00DC24FC"/>
    <w:rsid w:val="00DC6D86"/>
    <w:rsid w:val="00DF7F66"/>
    <w:rsid w:val="00E013F5"/>
    <w:rsid w:val="00E025D8"/>
    <w:rsid w:val="00E13068"/>
    <w:rsid w:val="00E17E33"/>
    <w:rsid w:val="00E17E61"/>
    <w:rsid w:val="00E46B39"/>
    <w:rsid w:val="00E6144D"/>
    <w:rsid w:val="00E64505"/>
    <w:rsid w:val="00E867E1"/>
    <w:rsid w:val="00E95225"/>
    <w:rsid w:val="00EA134E"/>
    <w:rsid w:val="00EA16CD"/>
    <w:rsid w:val="00EC6953"/>
    <w:rsid w:val="00ED5A26"/>
    <w:rsid w:val="00EF58C4"/>
    <w:rsid w:val="00EF62CB"/>
    <w:rsid w:val="00F274EC"/>
    <w:rsid w:val="00F72C41"/>
    <w:rsid w:val="00FA2522"/>
    <w:rsid w:val="00FC0561"/>
    <w:rsid w:val="00FC7D26"/>
    <w:rsid w:val="00FD4DA6"/>
    <w:rsid w:val="00FE1A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281E1"/>
  <w15:docId w15:val="{1DB9A527-3142-4544-83B3-A33F68BBA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1FAF"/>
    <w:pPr>
      <w:spacing w:before="60" w:after="0" w:line="240" w:lineRule="auto"/>
    </w:pPr>
    <w:rPr>
      <w:rFonts w:ascii="Times New Roman" w:eastAsia="Times New Roman" w:hAnsi="Times New Roman" w:cs="Times New Roman"/>
      <w:sz w:val="20"/>
      <w:szCs w:val="20"/>
      <w:lang w:eastAsia="cs-CZ"/>
    </w:rPr>
  </w:style>
  <w:style w:type="paragraph" w:styleId="Nadpis5">
    <w:name w:val="heading 5"/>
    <w:basedOn w:val="Normln"/>
    <w:next w:val="Normln"/>
    <w:link w:val="Nadpis5Char"/>
    <w:semiHidden/>
    <w:unhideWhenUsed/>
    <w:qFormat/>
    <w:rsid w:val="009E1FAF"/>
    <w:pPr>
      <w:keepNext/>
      <w:ind w:left="360"/>
      <w:outlineLvl w:val="4"/>
    </w:pPr>
    <w:rPr>
      <w:rFonts w:ascii="Arial" w:hAnsi="Arial"/>
      <w:b/>
      <w:color w:val="00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semiHidden/>
    <w:rsid w:val="009E1FAF"/>
    <w:rPr>
      <w:rFonts w:ascii="Arial" w:eastAsia="Times New Roman" w:hAnsi="Arial" w:cs="Times New Roman"/>
      <w:b/>
      <w:color w:val="000000"/>
      <w:sz w:val="24"/>
      <w:szCs w:val="20"/>
      <w:lang w:eastAsia="cs-CZ"/>
    </w:rPr>
  </w:style>
  <w:style w:type="paragraph" w:styleId="Zhlav">
    <w:name w:val="header"/>
    <w:basedOn w:val="Normln"/>
    <w:link w:val="ZhlavChar"/>
    <w:unhideWhenUsed/>
    <w:rsid w:val="009E1FAF"/>
    <w:pPr>
      <w:tabs>
        <w:tab w:val="center" w:pos="4536"/>
        <w:tab w:val="right" w:pos="9072"/>
      </w:tabs>
    </w:pPr>
  </w:style>
  <w:style w:type="character" w:customStyle="1" w:styleId="ZhlavChar">
    <w:name w:val="Záhlaví Char"/>
    <w:basedOn w:val="Standardnpsmoodstavce"/>
    <w:link w:val="Zhlav"/>
    <w:rsid w:val="009E1FAF"/>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unhideWhenUsed/>
    <w:rsid w:val="009E1FAF"/>
    <w:pPr>
      <w:ind w:left="709" w:firstLine="709"/>
    </w:pPr>
    <w:rPr>
      <w:rFonts w:ascii="Arial" w:hAnsi="Arial"/>
      <w:color w:val="000000"/>
      <w:sz w:val="24"/>
    </w:rPr>
  </w:style>
  <w:style w:type="character" w:customStyle="1" w:styleId="ZkladntextodsazenChar">
    <w:name w:val="Základní text odsazený Char"/>
    <w:basedOn w:val="Standardnpsmoodstavce"/>
    <w:link w:val="Zkladntextodsazen"/>
    <w:rsid w:val="009E1FAF"/>
    <w:rPr>
      <w:rFonts w:ascii="Arial" w:eastAsia="Times New Roman" w:hAnsi="Arial" w:cs="Times New Roman"/>
      <w:color w:val="000000"/>
      <w:sz w:val="24"/>
      <w:szCs w:val="20"/>
      <w:lang w:eastAsia="cs-CZ"/>
    </w:rPr>
  </w:style>
  <w:style w:type="paragraph" w:styleId="Textkomente">
    <w:name w:val="annotation text"/>
    <w:basedOn w:val="Normln"/>
    <w:link w:val="TextkomenteChar"/>
    <w:uiPriority w:val="99"/>
    <w:semiHidden/>
    <w:unhideWhenUsed/>
    <w:rsid w:val="009E1FAF"/>
  </w:style>
  <w:style w:type="character" w:customStyle="1" w:styleId="TextkomenteChar">
    <w:name w:val="Text komentáře Char"/>
    <w:basedOn w:val="Standardnpsmoodstavce"/>
    <w:link w:val="Textkomente"/>
    <w:uiPriority w:val="99"/>
    <w:semiHidden/>
    <w:rsid w:val="009E1FA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semiHidden/>
    <w:unhideWhenUsed/>
    <w:rsid w:val="009E1FAF"/>
    <w:rPr>
      <w:b/>
      <w:bCs/>
    </w:rPr>
  </w:style>
  <w:style w:type="character" w:customStyle="1" w:styleId="PedmtkomenteChar">
    <w:name w:val="Předmět komentáře Char"/>
    <w:basedOn w:val="TextkomenteChar"/>
    <w:link w:val="Pedmtkomente"/>
    <w:semiHidden/>
    <w:rsid w:val="009E1FAF"/>
    <w:rPr>
      <w:rFonts w:ascii="Times New Roman" w:eastAsia="Times New Roman" w:hAnsi="Times New Roman" w:cs="Times New Roman"/>
      <w:b/>
      <w:bCs/>
      <w:sz w:val="20"/>
      <w:szCs w:val="20"/>
      <w:lang w:eastAsia="cs-CZ"/>
    </w:rPr>
  </w:style>
  <w:style w:type="paragraph" w:customStyle="1" w:styleId="Odstavecseseznamem1">
    <w:name w:val="Odstavec se seznamem1"/>
    <w:basedOn w:val="Normln"/>
    <w:rsid w:val="009E1FAF"/>
    <w:pPr>
      <w:spacing w:before="0"/>
      <w:ind w:left="720"/>
      <w:contextualSpacing/>
    </w:pPr>
  </w:style>
  <w:style w:type="paragraph" w:customStyle="1" w:styleId="Default">
    <w:name w:val="Default"/>
    <w:rsid w:val="00630077"/>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1B3225"/>
    <w:pPr>
      <w:ind w:left="720"/>
      <w:contextualSpacing/>
    </w:pPr>
  </w:style>
  <w:style w:type="paragraph" w:styleId="Textbubliny">
    <w:name w:val="Balloon Text"/>
    <w:basedOn w:val="Normln"/>
    <w:link w:val="TextbublinyChar"/>
    <w:uiPriority w:val="99"/>
    <w:semiHidden/>
    <w:unhideWhenUsed/>
    <w:rsid w:val="00F72C41"/>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2C41"/>
    <w:rPr>
      <w:rFonts w:ascii="Segoe UI" w:eastAsia="Times New Roman" w:hAnsi="Segoe UI" w:cs="Segoe UI"/>
      <w:sz w:val="18"/>
      <w:szCs w:val="18"/>
      <w:lang w:eastAsia="cs-CZ"/>
    </w:rPr>
  </w:style>
  <w:style w:type="paragraph" w:styleId="Titulek">
    <w:name w:val="caption"/>
    <w:basedOn w:val="Normln"/>
    <w:next w:val="Normln"/>
    <w:uiPriority w:val="35"/>
    <w:unhideWhenUsed/>
    <w:qFormat/>
    <w:rsid w:val="00EF58C4"/>
    <w:pPr>
      <w:spacing w:before="0"/>
      <w:jc w:val="both"/>
    </w:pPr>
    <w:rPr>
      <w:rFonts w:ascii="Arial" w:hAnsi="Arial"/>
      <w:b/>
      <w:bCs/>
    </w:rPr>
  </w:style>
  <w:style w:type="paragraph" w:styleId="Bezmezer">
    <w:name w:val="No Spacing"/>
    <w:uiPriority w:val="1"/>
    <w:qFormat/>
    <w:rsid w:val="00C966F9"/>
    <w:pPr>
      <w:spacing w:after="0" w:line="240" w:lineRule="auto"/>
    </w:pPr>
    <w:rPr>
      <w:rFonts w:ascii="Calibri" w:eastAsia="Calibri" w:hAnsi="Calibri" w:cs="Times New Roman"/>
    </w:rPr>
  </w:style>
  <w:style w:type="paragraph" w:styleId="Normlnodsazen">
    <w:name w:val="Normal Indent"/>
    <w:basedOn w:val="Normln"/>
    <w:rsid w:val="002D10D7"/>
    <w:pPr>
      <w:spacing w:before="0"/>
      <w:ind w:left="708"/>
    </w:pPr>
  </w:style>
  <w:style w:type="paragraph" w:styleId="Zpat">
    <w:name w:val="footer"/>
    <w:basedOn w:val="Normln"/>
    <w:link w:val="ZpatChar"/>
    <w:uiPriority w:val="99"/>
    <w:unhideWhenUsed/>
    <w:rsid w:val="00391ABC"/>
    <w:pPr>
      <w:tabs>
        <w:tab w:val="center" w:pos="4536"/>
        <w:tab w:val="right" w:pos="9072"/>
      </w:tabs>
      <w:spacing w:before="0"/>
    </w:pPr>
  </w:style>
  <w:style w:type="character" w:customStyle="1" w:styleId="ZpatChar">
    <w:name w:val="Zápatí Char"/>
    <w:basedOn w:val="Standardnpsmoodstavce"/>
    <w:link w:val="Zpat"/>
    <w:uiPriority w:val="99"/>
    <w:rsid w:val="00391ABC"/>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2986702">
      <w:bodyDiv w:val="1"/>
      <w:marLeft w:val="0"/>
      <w:marRight w:val="0"/>
      <w:marTop w:val="0"/>
      <w:marBottom w:val="0"/>
      <w:divBdr>
        <w:top w:val="none" w:sz="0" w:space="0" w:color="auto"/>
        <w:left w:val="none" w:sz="0" w:space="0" w:color="auto"/>
        <w:bottom w:val="none" w:sz="0" w:space="0" w:color="auto"/>
        <w:right w:val="none" w:sz="0" w:space="0" w:color="auto"/>
      </w:divBdr>
    </w:div>
    <w:div w:id="209423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google.cz/url?sa=i&amp;url=https://plavebniurad.cz/doz-vc/spousteni-malych-plavidel&amp;psig=AOvVaw3wCbH1MM-06FulVa1PaDI3&amp;ust=1581154019254000&amp;source=images&amp;cd=vfe&amp;ved=0CAIQjRxqFwoTCODxovCPv-cCFQAAAAAdAAAAAB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11</Pages>
  <Words>4214</Words>
  <Characters>24868</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Povodí Labe, státní podnik</Company>
  <LinksUpToDate>false</LinksUpToDate>
  <CharactersWithSpaces>29024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Uživatel systému Windows</dc:creator>
  <cp:keywords/>
  <dc:description/>
  <cp:lastModifiedBy>Uživatel systému Windows</cp:lastModifiedBy>
  <cp:revision>5</cp:revision>
  <cp:lastPrinted>2020-09-07T08:00:00Z</cp:lastPrinted>
  <dcterms:created xsi:type="dcterms:W3CDTF">2020-12-08T08:28:00Z</dcterms:created>
  <dcterms:modified xsi:type="dcterms:W3CDTF">2020-12-08T09:59:00Z</dcterms:modified>
</cp:coreProperties>
</file>